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泸州市锦阳保安服务有限公司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2023年保安秋、冬季服装及安保器材采购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jc w:val="center"/>
        <w:textAlignment w:val="auto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补遗1号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各潜在</w:t>
      </w:r>
      <w:r>
        <w:rPr>
          <w:rFonts w:hint="eastAsia"/>
          <w:sz w:val="24"/>
          <w:szCs w:val="24"/>
          <w:lang w:val="en-US" w:eastAsia="zh-CN"/>
        </w:rPr>
        <w:t>供应商</w:t>
      </w:r>
      <w:r>
        <w:rPr>
          <w:rFonts w:hint="eastAsia"/>
          <w:sz w:val="24"/>
          <w:szCs w:val="24"/>
        </w:rPr>
        <w:t>: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泸州市锦阳保安服务有限公司2023年秋、冬季服装及安保器材采购补遗内容如下：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本次采购最高限价调整为73180元，大写:柒万叁仟壹佰捌拾元整；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询价保证金调整为700元，大写:柒佰元整。补遗书发布前已缴纳本项目询价保证金的供应商不再重复缴纳，缴纳凭证按有效缴纳凭证处理；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bookmarkStart w:id="0" w:name="_Toc9087"/>
      <w:r>
        <w:rPr>
          <w:rFonts w:hint="eastAsia"/>
          <w:sz w:val="24"/>
          <w:szCs w:val="24"/>
          <w:lang w:val="en-US" w:eastAsia="zh-CN"/>
        </w:rPr>
        <w:t>第三章 项目技术、服务及商务要求</w:t>
      </w:r>
      <w:bookmarkEnd w:id="0"/>
      <w:r>
        <w:rPr>
          <w:rFonts w:hint="eastAsia"/>
          <w:sz w:val="24"/>
          <w:szCs w:val="24"/>
          <w:lang w:val="en-US" w:eastAsia="zh-CN"/>
        </w:rPr>
        <w:t>变更如下：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975"/>
        <w:gridCol w:w="2985"/>
        <w:gridCol w:w="975"/>
        <w:gridCol w:w="555"/>
        <w:gridCol w:w="600"/>
        <w:gridCol w:w="945"/>
        <w:gridCol w:w="10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22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44"/>
                <w:szCs w:val="44"/>
                <w:lang w:val="en-US" w:eastAsia="zh-CN"/>
              </w:rPr>
              <w:t>2023年保安秋、冬季服装和安保器材明细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品名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技术参数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内容要求说明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单位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数量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最高单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价（元）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最高总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保安服秋装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1.面料规格：聚酯纤维80%，棉纤维20%，甲醛≤300mg/kg, pH值4.0-9.0。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2.面料的特性：高强度、高耐磨性、吸湿排汗、 速干、四面弹、不变形、穿着舒适；面料：棉类混纺；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3.颜色：黑色；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4.特点：防污去污，速干，防辐射，保暖，透气，耐磨，防静电，防紫外线，防酸碱，吸湿排汗。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上衣+长裤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155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43400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保安鞋（秋）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1.产品类别：作训鞋；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2.款式：高帮，单鞋，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3.做工：车缝线；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4.颜色：黑色；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5.尺码：34-45；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6.穿着方式：前系带；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7.材质：鞋面为耐磨帆布，鞋底为橡胶，鞋头为橡胶包头。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.特点：透气性、透湿性达到国家一级标准；具有较好的防臭功能防水，耐磨，防滑,织物不发霉、不腐烂、不怕虫蛀；防滑底纹，结实耐用、抓地力强.防滑耐磨橡胶大底，防滑，透气，耐磨，抗震，面料布质耐用，抗撕裂，轻便灵活等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85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7650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保安帽子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1.品名：作训帽；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2.型号：56-60；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3.材质：涤棉混纺；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4.特点：帽子采用圆顶帽结构，帽子前绣有帽徽，透气美观。整体轻便透气，透气吸汗，速干防风，不紧绷，不轻易滑落。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15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保安腰带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1.名称：外腰带；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2.颜色：黑色；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3.材质：带体采用涤纶长丝织造，拉伸断裂强度极高；带头采用全新塑料制成；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4.带体和带头结合时可实现一拉到位，并可均匀调整系紧度.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1680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定制标牌标识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1.品名：标志牌，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2.款式：6件套，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3.材质：涤纶低弹丝电脑织绣片，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4.做工：提花；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5.结构：软胸徽为三层复合结构；面层为涤纶低弹丝电脑织绣片，底层为锦丝搭扣带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勾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面），两层之间通过热熔胶片粘合，然后包边缝合。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其中：1.胸前标牌定制保安员的职务名称（如：大队长、副大队长、中队长等）；2.背标定制为锦阳保安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30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防暴头盔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1.品名：头盔；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2.型号：勤务盔；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3.颜色：警蓝色；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4.材质：壳体使用工程塑料制作，緩冲层使用泡沫加软质吸能材料制作，面罩使用 PC 材料制作且经防雾处理。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5.重量：≤1.65kg。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6.面罩：带；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7.面罩透光率≥86.4%；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8.面罩的光畸变量最大量≤3’；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9.面罩具有防雾性能。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10.佩戴装置：头盔系带宽度≥20MM，系带强度试验后系带伸长量≤25mm。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11.护颈：护颈应使用软质材料制作，应为可拆卸式，与壳体连接可靠。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12.阻燃性能：壳体外表面续燃时间≤5.8s。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13.抗撞击防护性能：能承受对面罩 4.9J 动能的冲击。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14.吸收碰撞能量性能：能承受 49J 能量的冲击，冲击时传递到试验头模上的力应小于 4900N，且壳体不破裂。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15.耐穿透性能：能承受 88.2J 能量的穿刺。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16.防渗漏性能：头盔能承受试验液从各方向向头盔实验区喷洒，试验头模不被实验液染色；面罩在闭合后，与壳体接合部位有防液体流入功能。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17.头盔面罩经高温（55℃±2℃ 4H）、低温（-20℃±2℃ 4H）、雨淋（常温、处理 1H 后放置 5min）预处理，佩戴于相应的头型上，用49J 的能量冲击，冲击时传递到试 验头模上的力应＜4900N，且壳体无破裂，面罩与试验头模的鼻子未接触且能正常开合，可翻转固定。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18.特点：抗冲击力强，坚固耐用。外观：由壳体、缓冲层，衬垫、面罩、佩戴装置(系带、下颏托、佩戴扣和盔顶悬挂系统)、护颈组成。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165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防爆盾牌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1.检测依据：《GA 422-2008 防暴盾牌》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2.PC防暴盾牌的盾体采用3.6mm厚PC板制成，背面有握把和臂带。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3.外观：盾牌表面光滑，无可视的凹坑、凸起、气泡、毛刺、尖角、划伤、斑点、脱胶及起皮等缺陷。盾牌外露金属结构件无锈蚀。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4.握把：握把便于握持、手感舒适、无毛刺、尖角等缺陷。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5.防护面积：0.45㎡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6.盾牌宽度：500mm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7.质量：≤2.19kg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8.握把连接强度：在握把与盾体之间施加500N的拉力，保持1min，握把不出现断裂、松动或脱落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9.臂带连接强度：臂带与盾体间均匀施加500N的拉力，保持1min，握把不出现断裂、松动或脱落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10.透光率：≥87.5%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11.耐冲击强度：盾牌的盾体可以承受147J动能的冲击，冲击后盾体受力点不能出现穿洞或在受力点半径50mm之外出现破裂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12.耐穿刺性能：盾牌的盾体可以承受147J动能的穿刺，穿刺后盾体受力点不应有大于6mm的穿洞或在受力点半径20mm之外出现破裂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13.耐击打强度：击打线速度为18 m／s±0.3 m／s，击打能量为342J±13J，击打后盾体不应该破碎或出现大于50mm裂纹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14.低温耐击打强度：防暴盾牌经低温处理（-30℃±2℃，4h）后5in内进行耐击打强度试验，试验结果符合耐击打强度试验要求。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15.高温耐击打强度：防暴盾牌经高温处理（55℃±2℃，4h）后5in内进行耐击打强度试验，3试验结果符合耐击打强度试验要求。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185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防爆钢叉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1.品名：腰叉；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2.结构：由叉头、叉头锁紧机构、叉杆、叉杆紧锁机构及手柄等组成。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3.杆体材质：叉体为不锈钢，叉柄为高强度 ABS。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4.尺寸：伸展长度：≥2m；收缩长度：≤1.25m 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5.重量：≤1.71kg。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6.特点：产品叉头锁紧后，不易自由脱落。 产品的收缩携行状态与工作状态应能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快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速有效地转换，转换时间应小于或者等于 10s。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7.结构：由叉头、叉头锁紧机构、叉杆、叉杆紧锁机构及手柄等组成。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8.杆体材质：叉体为不锈钢，叉柄为高强度 ABS。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9.特点：产品叉头锁紧后， 不易自由脱落。 产品的收缩携行状态与工作状态应能快速有效地转换，转换时间应小于或者等于 10s。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180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防刺背心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1、防刺结构：3.5mm厚泡沫板+2层聚乙烯布+2.0mm厚铝板+2层聚乙烯布+3.5mm厚泡沫板。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2、防护面积：≥0.32㎡；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3、抗静水压性能：5级，重量≤2.8kg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4、密封性能：防刺层有黑色并且密封不透光的保护套。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5、温度适应:-20℃~55℃（用标准试验刀具加配重组成落体达2.4kg，以24J±0.5J撞击能量，按0°、45°刺入角有效穿刺防刺服，刀尖不允许穿透防刺服）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6、执行标准：《GA68-2019警用防刺服》A类金属材质警用防刺服》。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180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防割手套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品名：防割手套，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材质：本产品采用不锈钢微丝与涤纶高强与高弹化学纤维编织而定。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具有超常的耐割、耐磨、防静电和常规手套柔软易洗等特点，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使用说明如下：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1．戴上手套可以减轻匕首、三棱刮刀、玻璃、石块等锐器的切割伤害；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2．本手套可用常规洗涤方式清洗，不用时应存放于干燥通风洁净处；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3．凡受到利器切割造成手套破损，不能再继续使用；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4．本产品应在小于100℃温度下使用，更不可与明火接触；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5．手套材质为准。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通过国际权威 CE 认证CE 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45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反光背心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1.品名：反光背心；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2.尺寸：均码；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3.材质：网布；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4.反光材料：高亮反光条；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5.颜色：藏青色；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6.其他：缝纫线颜色:与缝合部位的基底材料或反光材料颜色相匹配；尼龙搭扣颜色:与基底材料相匹配。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7.特点：优质精选面料，穿着舒适，耐磨耐穿，清爽透气。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雨衣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1.品名：雨衣；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2.款式：分体式；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3.颜色：黑色带反光条；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4.雨衣材质：春亚纺面料，100丝PVC涂层；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5.反光条材质：高亮反光条；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6.厚度：双层雨衣，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7.防水系数：超强防水；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8.特点：防水性能好，耐撕扯.不易老化。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40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锥形桶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1.品名：路锥；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2.高度：65cm；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3.颜色：反光套红白相间；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4.材质：橡胶；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5.特点：弹性强，更耐用。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trike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trike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警戒线（一次性）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strike w:val="0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1"/>
                <w:lang w:eastAsia="zh-CN"/>
              </w:rPr>
              <w:t>1.品名：警戒线；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strike w:val="0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1"/>
                <w:lang w:eastAsia="zh-CN"/>
              </w:rPr>
              <w:t>2.材质：合成料，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strike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1"/>
                <w:lang w:eastAsia="zh-CN"/>
              </w:rPr>
              <w:t>3.材质升级，厚实耐用，韧性好，多种颜色相见，色彩鲜艳，印字清晰，轻微弹力，不容易拉断，使用方便。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trike w:val="0"/>
                <w:color w:val="auto"/>
                <w:szCs w:val="21"/>
                <w:lang w:val="en-US" w:eastAsia="zh-CN"/>
              </w:rPr>
              <w:t>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trike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1"/>
                <w:lang w:val="en-US" w:eastAsia="zh-CN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trike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trike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trike w:val="0"/>
                <w:color w:val="auto"/>
                <w:szCs w:val="21"/>
                <w:lang w:val="en-US" w:eastAsia="zh-CN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警戒线（多次使用）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1.盒装警示带；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2.宽度：3.5cm ;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3.材质：外盒ABS，涤纶布；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4.颜色：红白；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5.特点：可反复使用，不易损坏，塑料转盘，盘式收纳，可重复使用。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4、厚度：≥0.2mm。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5、宽度：≥40mm。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30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bdr w:val="single" w:color="000000" w:sz="4" w:space="0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合计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73180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元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含税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bookmarkStart w:id="1" w:name="_Toc18680"/>
      <w:r>
        <w:rPr>
          <w:rFonts w:hint="eastAsia"/>
          <w:sz w:val="24"/>
          <w:szCs w:val="24"/>
          <w:lang w:val="en-US" w:eastAsia="zh-CN"/>
        </w:rPr>
        <w:t>第四章  四、分项报价表</w:t>
      </w:r>
      <w:bookmarkEnd w:id="1"/>
      <w:r>
        <w:rPr>
          <w:rFonts w:hint="eastAsia"/>
          <w:sz w:val="24"/>
          <w:szCs w:val="24"/>
          <w:lang w:val="en-US" w:eastAsia="zh-CN"/>
        </w:rPr>
        <w:t>更正如下：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975"/>
        <w:gridCol w:w="2985"/>
        <w:gridCol w:w="975"/>
        <w:gridCol w:w="555"/>
        <w:gridCol w:w="600"/>
        <w:gridCol w:w="945"/>
        <w:gridCol w:w="10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22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44"/>
                <w:szCs w:val="44"/>
                <w:lang w:val="en-US" w:eastAsia="zh-CN"/>
              </w:rPr>
              <w:t>2023年保安秋、冬季服装和安保器材明细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品名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技术参数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内容要求说明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单位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数量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价（元）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总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保安服秋装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1.面料规格：聚酯纤维80%，棉纤维20%，甲醛≤300mg/kg, pH值4.0-9.0。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2.面料的特性：高强度、高耐磨性、吸湿排汗、 速干、四面弹、不变形、穿着舒适；面料：棉类混纺；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3.颜色：黑色；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4.特点：防污去污，速干，防辐射，保暖，透气，耐磨，防静电，防紫外线，防酸碱，吸湿排汗。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上衣+长裤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保安鞋（秋）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1.产品类别：作训鞋；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2.款式：高帮，单鞋，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3.做工：车缝线；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4.颜色：黑色；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5.尺码：34-45；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6.穿着方式：前系带；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7.材质：鞋面为耐磨帆布，鞋底为橡胶，鞋头为橡胶包头。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.特点：透气性、透湿性达到国家一级标准；具有较好的防臭功能防水，耐磨，防滑,织物不发霉、不腐烂、不怕虫蛀；防滑底纹，结实耐用、抓地力强.防滑耐磨橡胶大底，防滑，透气，耐磨，抗震，面料布质耐用，抗撕裂，轻便灵活等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保安帽子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1.品名：作训帽；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2.型号：56-60；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3.材质：涤棉混纺；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4.特点：帽子采用圆顶帽结构，帽子前绣有帽徽，透气美观。整体轻便透气，透气吸汗，速干防风，不紧绷，不轻易滑落。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保安腰带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1.名称：外腰带；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2.颜色：黑色；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3.材质：带体采用涤纶长丝织造，拉伸断裂强度极高；带头采用全新塑料制成；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4.带体和带头结合时可实现一拉到位，并可均匀调整系紧度.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定制标牌标识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1.品名：标志牌，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2.款式：6件套，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3.材质：涤纶低弹丝电脑织绣片，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4.做工：提花；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5.结构：软胸徽为三层复合结构；面层为涤纶低弹丝电脑织绣片，底层为锦丝搭扣带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勾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面），两层之间通过热熔胶片粘合，然后包边缝合。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其中：1.胸前标牌定制保安员的职务名称（如：大队长、副大队长、中队长等）；2.背标定制为锦阳保安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防暴头盔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1.品名：头盔；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2.型号：勤务盔；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3.颜色：警蓝色；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4.材质：壳体使用工程塑料制作，緩冲层使用泡沫加软质吸能材料制作，面罩使用 PC 材料制作且经防雾处理。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5.重量：≤1.65kg。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6.面罩：带；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7.面罩透光率≥86.4%；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8.面罩的光畸变量最大量≤3’；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9.面罩具有防雾性能。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10.佩戴装置：头盔系带宽度≥20MM，系带强度试验后系带伸长量≤25mm。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11.护颈：护颈应使用软质材料制作，应为可拆卸式，与壳体连接可靠。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12.阻燃性能：壳体外表面续燃时间≤5.8s。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13.抗撞击防护性能：能承受对面罩 4.9J 动能的冲击。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14.吸收碰撞能量性能：能承受 49J 能量的冲击，冲击时传递到试验头模上的力应小于 4900N，且壳体不破裂。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15.耐穿透性能：能承受 88.2J 能量的穿刺。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16.防渗漏性能：头盔能承受试验液从各方向向头盔实验区喷洒，试验头模不被实验液染色；面罩在闭合后，与壳体接合部位有防液体流入功能。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17.头盔面罩经高温（55℃±2℃ 4H）、低温（-20℃±2℃ 4H）、雨淋（常温、处理 1H 后放置 5min）预处理，佩戴于相应的头型上，用49J 的能量冲击，冲击时传递到试 验头模上的力应＜4900N，且壳体无破裂，面罩与试验头模的鼻子未接触且能正常开合，可翻转固定。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18.特点：抗冲击力强，坚固耐用。外观：由壳体、缓冲层，衬垫、面罩、佩戴装置(系带、下颏托、佩戴扣和盔顶悬挂系统)、护颈组成。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防爆盾牌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1.检测依据：《GA 422-2008 防暴盾牌》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2.PC防暴盾牌的盾体采用3.6mm厚PC板制成，背面有握把和臂带。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3.外观：盾牌表面光滑，无可视的凹坑、凸起、气泡、毛刺、尖角、划伤、斑点、脱胶及起皮等缺陷。盾牌外露金属结构件无锈蚀。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4.握把：握把便于握持、手感舒适、无毛刺、尖角等缺陷。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5.防护面积：0.45㎡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6.盾牌宽度：500mm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7.质量：≤2.19kg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8.握把连接强度：在握把与盾体之间施加500N的拉力，保持1min，握把不出现断裂、松动或脱落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9.臂带连接强度：臂带与盾体间均匀施加500N的拉力，保持1min，握把不出现断裂、松动或脱落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10.透光率：≥87.5%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11.耐冲击强度：盾牌的盾体可以承受147J动能的冲击，冲击后盾体受力点不能出现穿洞或在受力点半径50mm之外出现破裂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12.耐穿刺性能：盾牌的盾体可以承受147J动能的穿刺，穿刺后盾体受力点不应有大于6mm的穿洞或在受力点半径20mm之外出现破裂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13.耐击打强度：击打线速度为18 m／s±0.3 m／s，击打能量为342J±13J，击打后盾体不应该破碎或出现大于50mm裂纹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14.低温耐击打强度：防暴盾牌经低温处理（-30℃±2℃，4h）后5in内进行耐击打强度试验，试验结果符合耐击打强度试验要求。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15.高温耐击打强度：防暴盾牌经高温处理（55℃±2℃，4h）后5in内进行耐击打强度试验，3试验结果符合耐击打强度试验要求。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防爆钢叉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1.品名：腰叉；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2.结构：由叉头、叉头锁紧机构、叉杆、叉杆紧锁机构及手柄等组成。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3.杆体材质：叉体为不锈钢，叉柄为高强度 ABS。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4.尺寸：伸展长度：≥2m；收缩长度：≤1.25m 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5.重量：≤1.71kg。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6.特点：产品叉头锁紧后，不易自由脱落。 产品的收缩携行状态与工作状态应能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快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速有效地转换，转换时间应小于或者等于 10s。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7.结构：由叉头、叉头锁紧机构、叉杆、叉杆紧锁机构及手柄等组成。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8.杆体材质：叉体为不锈钢，叉柄为高强度 ABS。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9.特点：产品叉头锁紧后， 不易自由脱落。 产品的收缩携行状态与工作状态应能快速有效地转换，转换时间应小于或者等于 10s。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防刺背心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1、防刺结构：3.5mm厚泡沫板+2层聚乙烯布+2.0mm厚铝板+2层聚乙烯布+3.5mm厚泡沫板。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2、防护面积：≥0.32㎡；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3、抗静水压性能：5级，重量≤2.8kg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4、密封性能：防刺层有黑色并且密封不透光的保护套。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5、温度适应:-20℃~55℃（用标准试验刀具加配重组成落体达2.4kg，以24J±0.5J撞击能量，按0°、45°刺入角有效穿刺防刺服，刀尖不允许穿透防刺服）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6、执行标准：《GA68-2019警用防刺服》A类金属材质警用防刺服》。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防割手套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品名：防割手套，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材质：本产品采用不锈钢微丝与涤纶高强与高弹化学纤维编织而定。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具有超常的耐割、耐磨、防静电和常规手套柔软易洗等特点，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使用说明如下：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1．戴上手套可以减轻匕首、三棱刮刀、玻璃、石块等锐器的切割伤害；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2．本手套可用常规洗涤方式清洗，不用时应存放于干燥通风洁净处；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3．凡受到利器切割造成手套破损，不能再继续使用；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4．本产品应在小于100℃温度下使用，更不可与明火接触；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5．手套材质为准。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通过国际权威 CE 认证CE 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反光背心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1.品名：反光背心；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2.尺寸：均码；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3.材质：网布；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4.反光材料：高亮反光条；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5.颜色：藏青色；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6.其他：缝纫线颜色:与缝合部位的基底材料或反光材料颜色相匹配；尼龙搭扣颜色:与基底材料相匹配。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7.特点：优质精选面料，穿着舒适，耐磨耐穿，清爽透气。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雨衣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1.品名：雨衣；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2.款式：长风衣款；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3.颜色：黑色带反光条；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4.雨衣材质：PVC涂层；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5.反光条材质：高亮反光条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6.厚度：单层；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7.防水系数：超强防水；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8.特点：防水性能好，耐撕扯.不易老化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锥形桶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1.品名：路锥；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2.高度：65cm；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3.颜色：反光套红白相间；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4.材质：橡胶；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5.特点：弹性强，更耐用。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strike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trike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警戒线（一次性）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strike w:val="0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1"/>
                <w:lang w:eastAsia="zh-CN"/>
              </w:rPr>
              <w:t>1.品名：警戒线；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strike w:val="0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1"/>
                <w:lang w:eastAsia="zh-CN"/>
              </w:rPr>
              <w:t>2.材质：合成料，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strike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1"/>
                <w:lang w:eastAsia="zh-CN"/>
              </w:rPr>
              <w:t>3.材质升级，厚实耐用，韧性好，多种颜色相见，色彩鲜艳，印字清晰，轻微弹力，不容易拉断，使用方便。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trike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trike w:val="0"/>
                <w:color w:val="auto"/>
                <w:szCs w:val="21"/>
                <w:lang w:val="en-US" w:eastAsia="zh-CN"/>
              </w:rPr>
              <w:t>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trike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trike w:val="0"/>
                <w:color w:val="auto"/>
                <w:szCs w:val="21"/>
                <w:lang w:val="en-US" w:eastAsia="zh-CN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警戒线（多次使用）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1.盒装警示带；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2.宽度：3.5cm ;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3.材质：外盒ABS，涤纶布；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4.颜色：红白；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5.特点：可反复使用，不易损坏，塑料转盘，盘式收纳，可重复使用。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4、厚度：≥0.2mm。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5、宽度：≥40mm。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合计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元  （含税，税率   %）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default"/>
          <w:sz w:val="24"/>
          <w:szCs w:val="24"/>
          <w:lang w:val="en-US" w:eastAsia="zh-CN"/>
        </w:rPr>
        <w:t>递交响应文件截止时间</w:t>
      </w:r>
      <w:r>
        <w:rPr>
          <w:rFonts w:hint="eastAsia"/>
          <w:sz w:val="24"/>
          <w:szCs w:val="24"/>
          <w:lang w:val="en-US" w:eastAsia="zh-CN"/>
        </w:rPr>
        <w:t>变更为</w:t>
      </w:r>
      <w:r>
        <w:rPr>
          <w:rFonts w:hint="default"/>
          <w:sz w:val="24"/>
          <w:szCs w:val="24"/>
          <w:lang w:val="en-US" w:eastAsia="zh-CN"/>
        </w:rPr>
        <w:t>：2023年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default"/>
          <w:sz w:val="24"/>
          <w:szCs w:val="24"/>
          <w:lang w:val="en-US"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>30</w:t>
      </w:r>
      <w:r>
        <w:rPr>
          <w:rFonts w:hint="default"/>
          <w:sz w:val="24"/>
          <w:szCs w:val="24"/>
          <w:lang w:val="en-US" w:eastAsia="zh-CN"/>
        </w:rPr>
        <w:t>日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default"/>
          <w:sz w:val="24"/>
          <w:szCs w:val="24"/>
          <w:lang w:val="en-US" w:eastAsia="zh-CN"/>
        </w:rPr>
        <w:t>:00（北京时间）。</w:t>
      </w:r>
    </w:p>
    <w:p>
      <w:pPr>
        <w:numPr>
          <w:ilvl w:val="0"/>
          <w:numId w:val="0"/>
        </w:numPr>
        <w:spacing w:line="360" w:lineRule="auto"/>
        <w:ind w:left="560" w:leftChars="0"/>
        <w:jc w:val="left"/>
        <w:rPr>
          <w:rFonts w:hint="eastAsia"/>
          <w:sz w:val="24"/>
          <w:szCs w:val="24"/>
          <w:lang w:val="en-US" w:eastAsia="zh-CN"/>
        </w:rPr>
      </w:pPr>
      <w:bookmarkStart w:id="2" w:name="EB3b788ffb609d4389aad49b1b4abdedd3"/>
      <w:r>
        <w:rPr>
          <w:rFonts w:hint="eastAsia"/>
          <w:sz w:val="24"/>
          <w:szCs w:val="24"/>
          <w:lang w:val="en-US" w:eastAsia="zh-CN"/>
        </w:rPr>
        <w:t>其余内容不变</w:t>
      </w:r>
    </w:p>
    <w:p>
      <w:pPr>
        <w:pStyle w:val="2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rPr>
          <w:rFonts w:hint="default"/>
          <w:sz w:val="24"/>
          <w:szCs w:val="24"/>
          <w:lang w:val="en-US" w:eastAsia="zh-CN"/>
        </w:rPr>
      </w:pPr>
    </w:p>
    <w:bookmarkEnd w:id="2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righ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泸州</w:t>
      </w:r>
      <w:r>
        <w:rPr>
          <w:rFonts w:hint="eastAsia"/>
          <w:sz w:val="24"/>
          <w:szCs w:val="24"/>
          <w:lang w:val="en-US" w:eastAsia="zh-CN"/>
        </w:rPr>
        <w:t>市锦阳保安服务</w:t>
      </w:r>
      <w:r>
        <w:rPr>
          <w:rFonts w:hint="default"/>
          <w:sz w:val="24"/>
          <w:szCs w:val="24"/>
          <w:lang w:val="en-US" w:eastAsia="zh-CN"/>
        </w:rPr>
        <w:t>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right"/>
        <w:textAlignment w:val="auto"/>
        <w:rPr>
          <w:rFonts w:hint="default"/>
          <w:sz w:val="21"/>
          <w:szCs w:val="21"/>
          <w:lang w:val="en-US" w:eastAsia="zh-CN"/>
        </w:rPr>
      </w:pPr>
      <w:bookmarkStart w:id="3" w:name="_GoBack"/>
      <w:bookmarkEnd w:id="3"/>
      <w:r>
        <w:rPr>
          <w:rFonts w:hint="eastAsia"/>
          <w:sz w:val="24"/>
          <w:szCs w:val="24"/>
          <w:lang w:val="en-US" w:eastAsia="zh-CN"/>
        </w:rPr>
        <w:t>2023年10月25日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F0FE90"/>
    <w:multiLevelType w:val="singleLevel"/>
    <w:tmpl w:val="E1F0FE90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4E65CA9F"/>
    <w:multiLevelType w:val="singleLevel"/>
    <w:tmpl w:val="4E65CA9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NTA4MGVjZWM0ZjA4Yjc1YTQ0ODMwOTE0YTQ4MjgifQ=="/>
  </w:docVars>
  <w:rsids>
    <w:rsidRoot w:val="00000000"/>
    <w:rsid w:val="029B6E1D"/>
    <w:rsid w:val="02F25FEA"/>
    <w:rsid w:val="04AB2532"/>
    <w:rsid w:val="0B8261F7"/>
    <w:rsid w:val="1102722C"/>
    <w:rsid w:val="18DD2503"/>
    <w:rsid w:val="1E403142"/>
    <w:rsid w:val="20765683"/>
    <w:rsid w:val="209E1CAF"/>
    <w:rsid w:val="2B7E692D"/>
    <w:rsid w:val="2D986AF6"/>
    <w:rsid w:val="52BF70BB"/>
    <w:rsid w:val="5A2E0068"/>
    <w:rsid w:val="5E9755AA"/>
    <w:rsid w:val="610F06A9"/>
    <w:rsid w:val="62F67E98"/>
    <w:rsid w:val="68FB4663"/>
    <w:rsid w:val="70FF2261"/>
    <w:rsid w:val="753479BE"/>
    <w:rsid w:val="7EE8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  <w:rPr>
      <w:color w:val="FFFFFF"/>
      <w:shd w:val="clear" w:fill="76C0E3"/>
    </w:rPr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FF"/>
      <w:u w:val="none"/>
    </w:rPr>
  </w:style>
  <w:style w:type="character" w:styleId="14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1059</Words>
  <Characters>1109</Characters>
  <Lines>0</Lines>
  <Paragraphs>0</Paragraphs>
  <TotalTime>2</TotalTime>
  <ScaleCrop>false</ScaleCrop>
  <LinksUpToDate>false</LinksUpToDate>
  <CharactersWithSpaces>1145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2023-05-18T01:33:00Z</dcterms:created>
  <dc:creator>ASUS</dc:creator>
  <cp:lastModifiedBy>coo</cp:lastModifiedBy>
  <dcterms:modified xsi:type="dcterms:W3CDTF">2023-10-25T08:36:33Z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637F08E54CC54EFE924A4462C407E123_13</vt:lpwstr>
  </property>
</Properties>
</file>