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240" w:lineRule="atLeast"/>
        <w:rPr>
          <w:rFonts w:hint="default" w:hAnsi="宋体" w:eastAsia="宋体"/>
          <w:b/>
          <w:sz w:val="30"/>
          <w:szCs w:val="30"/>
          <w:lang w:val="en-US" w:eastAsia="zh-CN"/>
        </w:rPr>
      </w:pPr>
      <w:bookmarkStart w:id="0" w:name="_Hlk526954936"/>
      <w:bookmarkEnd w:id="0"/>
      <w:r>
        <w:rPr>
          <w:rFonts w:hint="eastAsia" w:hAnsi="宋体"/>
          <w:b/>
          <w:sz w:val="30"/>
          <w:szCs w:val="30"/>
          <w:lang w:val="en-US" w:eastAsia="zh-CN"/>
        </w:rPr>
        <w:t xml:space="preserve">                                                                                                                                                                  </w:t>
      </w:r>
    </w:p>
    <w:p>
      <w:pPr>
        <w:spacing w:line="360" w:lineRule="auto"/>
        <w:jc w:val="center"/>
        <w:rPr>
          <w:rFonts w:hint="eastAsia" w:ascii="仿宋" w:hAnsi="宋体" w:eastAsia="宋体" w:cs="宋体"/>
          <w:b/>
          <w:sz w:val="44"/>
          <w:szCs w:val="44"/>
          <w:lang w:eastAsia="zh-CN"/>
        </w:rPr>
      </w:pPr>
      <w:r>
        <w:rPr>
          <w:rFonts w:hint="eastAsia"/>
          <w:b/>
          <w:sz w:val="44"/>
          <w:szCs w:val="44"/>
        </w:rPr>
        <w:t>采购编号：</w:t>
      </w:r>
      <w:r>
        <w:rPr>
          <w:rFonts w:hint="eastAsia"/>
          <w:b/>
          <w:sz w:val="44"/>
          <w:szCs w:val="44"/>
          <w:lang w:eastAsia="zh-CN"/>
        </w:rPr>
        <w:t>XYCG[2023]</w:t>
      </w:r>
      <w:r>
        <w:rPr>
          <w:rFonts w:hint="eastAsia"/>
          <w:b/>
          <w:sz w:val="44"/>
          <w:szCs w:val="44"/>
          <w:lang w:val="en-US" w:eastAsia="zh-CN"/>
        </w:rPr>
        <w:t>110</w:t>
      </w:r>
      <w:r>
        <w:rPr>
          <w:rFonts w:hint="eastAsia"/>
          <w:b/>
          <w:sz w:val="44"/>
          <w:szCs w:val="44"/>
          <w:lang w:eastAsia="zh-CN"/>
        </w:rPr>
        <w:t>号</w:t>
      </w:r>
    </w:p>
    <w:p>
      <w:pPr>
        <w:wordWrap w:val="0"/>
        <w:spacing w:line="240" w:lineRule="atLeast"/>
        <w:jc w:val="center"/>
        <w:rPr>
          <w:rFonts w:ascii="仿宋" w:hAnsi="仿宋" w:eastAsia="仿宋" w:cs="宋体"/>
          <w:b/>
          <w:sz w:val="44"/>
          <w:szCs w:val="44"/>
        </w:rPr>
      </w:pPr>
    </w:p>
    <w:p>
      <w:pPr>
        <w:spacing w:line="360" w:lineRule="auto"/>
        <w:jc w:val="center"/>
        <w:rPr>
          <w:rFonts w:hint="eastAsia" w:eastAsia="宋体"/>
          <w:b/>
          <w:sz w:val="44"/>
          <w:szCs w:val="44"/>
          <w:lang w:eastAsia="zh-CN"/>
        </w:rPr>
      </w:pPr>
      <w:r>
        <w:rPr>
          <w:rFonts w:hint="eastAsia"/>
          <w:b/>
          <w:sz w:val="44"/>
          <w:szCs w:val="44"/>
          <w:lang w:val="en-US" w:eastAsia="zh-CN"/>
        </w:rPr>
        <w:t>2023年—2025度</w:t>
      </w:r>
      <w:r>
        <w:rPr>
          <w:rFonts w:hint="eastAsia"/>
          <w:b/>
          <w:sz w:val="44"/>
          <w:szCs w:val="44"/>
          <w:lang w:eastAsia="zh-CN"/>
        </w:rPr>
        <w:t>日用工具材料集中定点采购项目</w:t>
      </w:r>
    </w:p>
    <w:p>
      <w:pPr>
        <w:ind w:firstLine="3614" w:firstLineChars="500"/>
        <w:jc w:val="both"/>
        <w:rPr>
          <w:b/>
          <w:color w:val="000000"/>
          <w:sz w:val="72"/>
          <w:szCs w:val="72"/>
        </w:rPr>
      </w:pPr>
      <w:r>
        <w:rPr>
          <w:rFonts w:hint="eastAsia"/>
          <w:b/>
          <w:color w:val="000000"/>
          <w:sz w:val="72"/>
          <w:szCs w:val="72"/>
        </w:rPr>
        <w:t>竞</w:t>
      </w:r>
    </w:p>
    <w:p>
      <w:pPr>
        <w:ind w:firstLine="3614" w:firstLineChars="500"/>
        <w:jc w:val="both"/>
        <w:rPr>
          <w:b/>
          <w:color w:val="000000"/>
          <w:sz w:val="72"/>
          <w:szCs w:val="72"/>
        </w:rPr>
      </w:pPr>
      <w:r>
        <w:rPr>
          <w:rFonts w:hint="eastAsia"/>
          <w:b/>
          <w:color w:val="000000"/>
          <w:sz w:val="72"/>
          <w:szCs w:val="72"/>
        </w:rPr>
        <w:t>争</w:t>
      </w:r>
    </w:p>
    <w:p>
      <w:pPr>
        <w:ind w:firstLine="3614" w:firstLineChars="500"/>
        <w:jc w:val="both"/>
        <w:rPr>
          <w:b/>
          <w:color w:val="000000"/>
          <w:sz w:val="72"/>
          <w:szCs w:val="72"/>
        </w:rPr>
      </w:pPr>
      <w:r>
        <w:rPr>
          <w:rFonts w:hint="eastAsia"/>
          <w:b/>
          <w:color w:val="000000"/>
          <w:sz w:val="72"/>
          <w:szCs w:val="72"/>
        </w:rPr>
        <w:t>性</w:t>
      </w:r>
    </w:p>
    <w:p>
      <w:pPr>
        <w:ind w:firstLine="3614" w:firstLineChars="500"/>
        <w:jc w:val="both"/>
        <w:rPr>
          <w:b/>
          <w:color w:val="000000"/>
          <w:sz w:val="72"/>
          <w:szCs w:val="72"/>
        </w:rPr>
      </w:pPr>
      <w:r>
        <w:rPr>
          <w:rFonts w:hint="eastAsia"/>
          <w:b/>
          <w:color w:val="000000"/>
          <w:sz w:val="72"/>
          <w:szCs w:val="72"/>
        </w:rPr>
        <w:t>谈</w:t>
      </w:r>
    </w:p>
    <w:p>
      <w:pPr>
        <w:ind w:firstLine="3614" w:firstLineChars="500"/>
        <w:jc w:val="both"/>
        <w:rPr>
          <w:rFonts w:hint="eastAsia"/>
          <w:b/>
          <w:color w:val="000000"/>
          <w:sz w:val="72"/>
          <w:szCs w:val="72"/>
        </w:rPr>
      </w:pPr>
      <w:r>
        <w:rPr>
          <w:rFonts w:hint="eastAsia"/>
          <w:b/>
          <w:color w:val="000000"/>
          <w:sz w:val="72"/>
          <w:szCs w:val="72"/>
        </w:rPr>
        <w:t>判</w:t>
      </w:r>
    </w:p>
    <w:p>
      <w:pPr>
        <w:ind w:firstLine="3614" w:firstLineChars="500"/>
        <w:jc w:val="both"/>
        <w:rPr>
          <w:b/>
          <w:color w:val="000000"/>
          <w:sz w:val="72"/>
          <w:szCs w:val="72"/>
        </w:rPr>
      </w:pPr>
      <w:r>
        <w:rPr>
          <w:rFonts w:hint="eastAsia"/>
          <w:b/>
          <w:color w:val="000000"/>
          <w:sz w:val="72"/>
          <w:szCs w:val="72"/>
        </w:rPr>
        <w:t>文</w:t>
      </w:r>
    </w:p>
    <w:p>
      <w:pPr>
        <w:spacing w:line="276" w:lineRule="auto"/>
        <w:ind w:firstLine="3614" w:firstLineChars="500"/>
        <w:jc w:val="both"/>
        <w:rPr>
          <w:sz w:val="72"/>
          <w:szCs w:val="72"/>
        </w:rPr>
      </w:pPr>
      <w:r>
        <w:rPr>
          <w:rFonts w:hint="eastAsia"/>
          <w:b/>
          <w:color w:val="000000"/>
          <w:sz w:val="72"/>
          <w:szCs w:val="72"/>
        </w:rPr>
        <w:t>件</w:t>
      </w:r>
    </w:p>
    <w:p>
      <w:pPr>
        <w:spacing w:line="360" w:lineRule="auto"/>
        <w:jc w:val="center"/>
        <w:rPr>
          <w:b/>
          <w:sz w:val="32"/>
          <w:szCs w:val="32"/>
        </w:rPr>
      </w:pPr>
      <w:r>
        <w:rPr>
          <w:rFonts w:hint="eastAsia"/>
          <w:b/>
          <w:sz w:val="32"/>
          <w:szCs w:val="32"/>
        </w:rPr>
        <w:t>中国·泸州</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sz w:val="32"/>
          <w:szCs w:val="32"/>
        </w:rPr>
      </w:pPr>
      <w:r>
        <w:rPr>
          <w:rFonts w:hint="eastAsia"/>
          <w:b/>
          <w:sz w:val="32"/>
          <w:szCs w:val="32"/>
        </w:rPr>
        <w:t xml:space="preserve">泸州市江阳区醉美城市公园管理有限公司  </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sz w:val="32"/>
          <w:szCs w:val="32"/>
        </w:rPr>
      </w:pPr>
      <w:r>
        <w:rPr>
          <w:rFonts w:hint="eastAsia"/>
          <w:b/>
          <w:sz w:val="32"/>
          <w:szCs w:val="32"/>
        </w:rPr>
        <w:t xml:space="preserve">泸州市江阳区洁阳物业管理有限公司 </w:t>
      </w:r>
    </w:p>
    <w:p>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eastAsia="宋体"/>
          <w:lang w:val="en-US" w:eastAsia="zh-CN"/>
        </w:rPr>
      </w:pPr>
      <w:r>
        <w:rPr>
          <w:rFonts w:hint="eastAsia"/>
          <w:b/>
          <w:sz w:val="32"/>
          <w:szCs w:val="32"/>
          <w:lang w:val="en-US" w:eastAsia="zh-CN"/>
        </w:rPr>
        <w:t>泸州市江阳区海会堂殡仪服务有限公司</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sz w:val="32"/>
          <w:szCs w:val="32"/>
        </w:rPr>
      </w:pPr>
      <w:r>
        <w:rPr>
          <w:rFonts w:hint="eastAsia" w:ascii="宋体" w:hAnsi="Times New Roman"/>
          <w:b/>
          <w:sz w:val="32"/>
          <w:szCs w:val="32"/>
          <w:lang w:val="en-US" w:eastAsia="zh-CN"/>
        </w:rPr>
        <w:t>泸州市江阳区张坝桂圆林旅游区投资管理有限公司</w:t>
      </w:r>
      <w:r>
        <w:rPr>
          <w:rFonts w:hint="eastAsia"/>
          <w:b/>
          <w:sz w:val="32"/>
          <w:szCs w:val="32"/>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Cs/>
          <w:sz w:val="32"/>
          <w:szCs w:val="32"/>
        </w:rPr>
      </w:pPr>
      <w:r>
        <w:rPr>
          <w:rFonts w:hint="eastAsia"/>
          <w:b/>
          <w:sz w:val="32"/>
          <w:szCs w:val="32"/>
        </w:rPr>
        <w:t>共同编制</w:t>
      </w:r>
    </w:p>
    <w:p>
      <w:pPr>
        <w:spacing w:line="360" w:lineRule="auto"/>
        <w:jc w:val="center"/>
        <w:rPr>
          <w:b/>
          <w:sz w:val="32"/>
          <w:szCs w:val="32"/>
        </w:rPr>
      </w:pPr>
      <w:r>
        <w:rPr>
          <w:rFonts w:hint="eastAsia"/>
          <w:b/>
          <w:sz w:val="32"/>
          <w:szCs w:val="32"/>
          <w:lang w:val="en-US" w:eastAsia="zh-CN"/>
        </w:rPr>
        <w:t xml:space="preserve">  </w:t>
      </w:r>
      <w:r>
        <w:rPr>
          <w:rFonts w:hint="eastAsia"/>
          <w:b/>
          <w:sz w:val="32"/>
          <w:szCs w:val="32"/>
        </w:rPr>
        <w:t>20</w:t>
      </w:r>
      <w:r>
        <w:rPr>
          <w:rFonts w:hint="eastAsia"/>
          <w:b/>
          <w:sz w:val="32"/>
          <w:szCs w:val="32"/>
          <w:lang w:val="en-US" w:eastAsia="zh-CN"/>
        </w:rPr>
        <w:t>23</w:t>
      </w:r>
      <w:r>
        <w:rPr>
          <w:b/>
          <w:bCs/>
          <w:sz w:val="32"/>
          <w:szCs w:val="32"/>
          <w:lang w:val="zh-CN"/>
        </w:rPr>
        <w:t>年</w:t>
      </w:r>
      <w:r>
        <w:rPr>
          <w:rFonts w:hint="eastAsia"/>
          <w:b/>
          <w:bCs/>
          <w:sz w:val="32"/>
          <w:szCs w:val="32"/>
          <w:lang w:val="en-US" w:eastAsia="zh-CN"/>
        </w:rPr>
        <w:t>11</w:t>
      </w:r>
      <w:r>
        <w:rPr>
          <w:b/>
          <w:bCs/>
          <w:sz w:val="32"/>
          <w:szCs w:val="32"/>
          <w:lang w:val="zh-CN"/>
        </w:rPr>
        <w:t>月</w:t>
      </w:r>
    </w:p>
    <w:p>
      <w:pPr>
        <w:spacing w:line="400" w:lineRule="exact"/>
        <w:rPr>
          <w:sz w:val="32"/>
        </w:rPr>
        <w:sectPr>
          <w:headerReference r:id="rId3" w:type="default"/>
          <w:footerReference r:id="rId5" w:type="default"/>
          <w:headerReference r:id="rId4" w:type="even"/>
          <w:footerReference r:id="rId6" w:type="even"/>
          <w:pgSz w:w="11907" w:h="16840"/>
          <w:pgMar w:top="1418" w:right="1514" w:bottom="1418" w:left="1985" w:header="851" w:footer="992" w:gutter="0"/>
          <w:pgNumType w:start="1"/>
          <w:cols w:space="720" w:num="1"/>
          <w:titlePg/>
          <w:docGrid w:linePitch="312" w:charSpace="0"/>
        </w:sectPr>
      </w:pPr>
    </w:p>
    <w:p>
      <w:pPr>
        <w:pStyle w:val="3"/>
        <w:spacing w:line="360" w:lineRule="exact"/>
        <w:jc w:val="center"/>
        <w:rPr>
          <w:rFonts w:ascii="宋体" w:eastAsia="宋体"/>
          <w:bCs w:val="0"/>
          <w:sz w:val="36"/>
        </w:rPr>
      </w:pPr>
      <w:bookmarkStart w:id="1" w:name="_Hlt101843627"/>
      <w:bookmarkEnd w:id="1"/>
      <w:bookmarkStart w:id="2" w:name="_Hlt101233737"/>
      <w:bookmarkEnd w:id="2"/>
      <w:r>
        <w:rPr>
          <w:rFonts w:hint="eastAsia" w:ascii="宋体" w:eastAsia="宋体"/>
          <w:bCs w:val="0"/>
          <w:sz w:val="36"/>
        </w:rPr>
        <w:t>目 录</w:t>
      </w:r>
    </w:p>
    <w:p>
      <w:pPr>
        <w:spacing w:line="360" w:lineRule="auto"/>
        <w:rPr>
          <w:rFonts w:hAnsi="宋体"/>
          <w:sz w:val="24"/>
          <w:szCs w:val="24"/>
        </w:rPr>
      </w:pPr>
    </w:p>
    <w:p>
      <w:pPr>
        <w:pStyle w:val="16"/>
        <w:tabs>
          <w:tab w:val="right" w:leader="dot" w:pos="8949"/>
        </w:tabs>
        <w:spacing w:line="360" w:lineRule="auto"/>
        <w:rPr>
          <w:rFonts w:asciiTheme="minorHAnsi" w:hAnsiTheme="minorHAnsi" w:eastAsiaTheme="minorEastAsia" w:cstheme="minorBidi"/>
          <w:kern w:val="2"/>
          <w:sz w:val="24"/>
          <w:szCs w:val="24"/>
        </w:rPr>
      </w:pPr>
      <w:r>
        <w:rPr>
          <w:rFonts w:hAnsi="宋体"/>
          <w:sz w:val="24"/>
          <w:szCs w:val="24"/>
        </w:rPr>
        <w:fldChar w:fldCharType="begin"/>
      </w:r>
      <w:r>
        <w:rPr>
          <w:rFonts w:hAnsi="宋体"/>
          <w:sz w:val="24"/>
          <w:szCs w:val="24"/>
        </w:rPr>
        <w:instrText xml:space="preserve"> TOC \o "1-1" \h \z \u </w:instrText>
      </w:r>
      <w:r>
        <w:rPr>
          <w:rFonts w:hAnsi="宋体"/>
          <w:sz w:val="24"/>
          <w:szCs w:val="24"/>
        </w:rPr>
        <w:fldChar w:fldCharType="separate"/>
      </w:r>
      <w:r>
        <w:fldChar w:fldCharType="begin"/>
      </w:r>
      <w:r>
        <w:instrText xml:space="preserve"> HYPERLINK \l "_Toc519672375" </w:instrText>
      </w:r>
      <w:r>
        <w:fldChar w:fldCharType="separate"/>
      </w:r>
      <w:r>
        <w:rPr>
          <w:rStyle w:val="25"/>
          <w:sz w:val="24"/>
          <w:szCs w:val="24"/>
        </w:rPr>
        <w:t>第一章 谈判邀请</w:t>
      </w:r>
      <w:r>
        <w:rPr>
          <w:sz w:val="24"/>
          <w:szCs w:val="24"/>
        </w:rPr>
        <w:tab/>
      </w:r>
      <w:r>
        <w:rPr>
          <w:sz w:val="24"/>
          <w:szCs w:val="24"/>
        </w:rPr>
        <w:fldChar w:fldCharType="begin"/>
      </w:r>
      <w:r>
        <w:rPr>
          <w:sz w:val="24"/>
          <w:szCs w:val="24"/>
        </w:rPr>
        <w:instrText xml:space="preserve"> PAGEREF _Toc519672375 \h </w:instrText>
      </w:r>
      <w:r>
        <w:rPr>
          <w:sz w:val="24"/>
          <w:szCs w:val="24"/>
        </w:rPr>
        <w:fldChar w:fldCharType="separate"/>
      </w:r>
      <w:r>
        <w:rPr>
          <w:sz w:val="24"/>
          <w:szCs w:val="24"/>
        </w:rPr>
        <w:t>1</w:t>
      </w:r>
      <w:r>
        <w:rPr>
          <w:sz w:val="24"/>
          <w:szCs w:val="24"/>
        </w:rPr>
        <w:fldChar w:fldCharType="end"/>
      </w:r>
      <w:r>
        <w:rPr>
          <w:sz w:val="24"/>
          <w:szCs w:val="24"/>
        </w:rPr>
        <w:fldChar w:fldCharType="end"/>
      </w:r>
    </w:p>
    <w:p>
      <w:pPr>
        <w:pStyle w:val="16"/>
        <w:tabs>
          <w:tab w:val="right" w:leader="dot" w:pos="8949"/>
        </w:tabs>
        <w:spacing w:line="360" w:lineRule="auto"/>
        <w:rPr>
          <w:rFonts w:asciiTheme="minorHAnsi" w:hAnsiTheme="minorHAnsi" w:eastAsiaTheme="minorEastAsia" w:cstheme="minorBidi"/>
          <w:kern w:val="2"/>
          <w:sz w:val="24"/>
          <w:szCs w:val="24"/>
        </w:rPr>
      </w:pPr>
      <w:r>
        <w:fldChar w:fldCharType="begin"/>
      </w:r>
      <w:r>
        <w:instrText xml:space="preserve"> HYPERLINK \l "_Toc519672376" </w:instrText>
      </w:r>
      <w:r>
        <w:fldChar w:fldCharType="separate"/>
      </w:r>
      <w:r>
        <w:rPr>
          <w:rStyle w:val="25"/>
          <w:sz w:val="24"/>
          <w:szCs w:val="24"/>
        </w:rPr>
        <w:t>第二章 谈判须知</w:t>
      </w:r>
      <w:r>
        <w:rPr>
          <w:sz w:val="24"/>
          <w:szCs w:val="24"/>
        </w:rPr>
        <w:tab/>
      </w:r>
      <w:r>
        <w:rPr>
          <w:sz w:val="24"/>
          <w:szCs w:val="24"/>
        </w:rPr>
        <w:fldChar w:fldCharType="begin"/>
      </w:r>
      <w:r>
        <w:rPr>
          <w:sz w:val="24"/>
          <w:szCs w:val="24"/>
        </w:rPr>
        <w:instrText xml:space="preserve"> PAGEREF _Toc519672376 \h </w:instrText>
      </w:r>
      <w:r>
        <w:rPr>
          <w:sz w:val="24"/>
          <w:szCs w:val="24"/>
        </w:rPr>
        <w:fldChar w:fldCharType="separate"/>
      </w:r>
      <w:r>
        <w:rPr>
          <w:sz w:val="24"/>
          <w:szCs w:val="24"/>
        </w:rPr>
        <w:t>4</w:t>
      </w:r>
      <w:r>
        <w:rPr>
          <w:sz w:val="24"/>
          <w:szCs w:val="24"/>
        </w:rPr>
        <w:fldChar w:fldCharType="end"/>
      </w:r>
      <w:r>
        <w:rPr>
          <w:sz w:val="24"/>
          <w:szCs w:val="24"/>
        </w:rPr>
        <w:fldChar w:fldCharType="end"/>
      </w:r>
    </w:p>
    <w:p>
      <w:pPr>
        <w:pStyle w:val="16"/>
        <w:tabs>
          <w:tab w:val="right" w:leader="dot" w:pos="8949"/>
        </w:tabs>
        <w:spacing w:line="360" w:lineRule="auto"/>
        <w:rPr>
          <w:rFonts w:asciiTheme="minorHAnsi" w:hAnsiTheme="minorHAnsi" w:eastAsiaTheme="minorEastAsia" w:cstheme="minorBidi"/>
          <w:kern w:val="2"/>
          <w:sz w:val="24"/>
          <w:szCs w:val="24"/>
        </w:rPr>
      </w:pPr>
      <w:r>
        <w:fldChar w:fldCharType="begin"/>
      </w:r>
      <w:r>
        <w:instrText xml:space="preserve"> HYPERLINK \l "_Toc519672377" </w:instrText>
      </w:r>
      <w:r>
        <w:fldChar w:fldCharType="separate"/>
      </w:r>
      <w:r>
        <w:rPr>
          <w:rStyle w:val="25"/>
          <w:sz w:val="24"/>
          <w:szCs w:val="24"/>
        </w:rPr>
        <w:t>第三章 供应商资格条件要求</w:t>
      </w:r>
      <w:r>
        <w:rPr>
          <w:sz w:val="24"/>
          <w:szCs w:val="24"/>
        </w:rPr>
        <w:tab/>
      </w:r>
      <w:r>
        <w:rPr>
          <w:sz w:val="24"/>
          <w:szCs w:val="24"/>
        </w:rPr>
        <w:fldChar w:fldCharType="begin"/>
      </w:r>
      <w:r>
        <w:rPr>
          <w:sz w:val="24"/>
          <w:szCs w:val="24"/>
        </w:rPr>
        <w:instrText xml:space="preserve"> PAGEREF _Toc519672377 \h </w:instrText>
      </w:r>
      <w:r>
        <w:rPr>
          <w:sz w:val="24"/>
          <w:szCs w:val="24"/>
        </w:rPr>
        <w:fldChar w:fldCharType="separate"/>
      </w:r>
      <w:r>
        <w:rPr>
          <w:sz w:val="24"/>
          <w:szCs w:val="24"/>
        </w:rPr>
        <w:t>17</w:t>
      </w:r>
      <w:r>
        <w:rPr>
          <w:sz w:val="24"/>
          <w:szCs w:val="24"/>
        </w:rPr>
        <w:fldChar w:fldCharType="end"/>
      </w:r>
      <w:r>
        <w:rPr>
          <w:sz w:val="24"/>
          <w:szCs w:val="24"/>
        </w:rPr>
        <w:fldChar w:fldCharType="end"/>
      </w:r>
    </w:p>
    <w:p>
      <w:pPr>
        <w:pStyle w:val="16"/>
        <w:tabs>
          <w:tab w:val="right" w:leader="dot" w:pos="8949"/>
        </w:tabs>
        <w:spacing w:line="360" w:lineRule="auto"/>
        <w:rPr>
          <w:rFonts w:asciiTheme="minorHAnsi" w:hAnsiTheme="minorHAnsi" w:eastAsiaTheme="minorEastAsia" w:cstheme="minorBidi"/>
          <w:kern w:val="2"/>
          <w:sz w:val="24"/>
          <w:szCs w:val="24"/>
        </w:rPr>
      </w:pPr>
      <w:r>
        <w:fldChar w:fldCharType="begin"/>
      </w:r>
      <w:r>
        <w:instrText xml:space="preserve"> HYPERLINK \l "_Toc519672378" </w:instrText>
      </w:r>
      <w:r>
        <w:fldChar w:fldCharType="separate"/>
      </w:r>
      <w:r>
        <w:rPr>
          <w:rStyle w:val="25"/>
          <w:sz w:val="24"/>
          <w:szCs w:val="24"/>
        </w:rPr>
        <w:t>第四章 供应商应当提供的资格、资质性及其他类似效力要求的相关证明材料</w:t>
      </w:r>
      <w:r>
        <w:rPr>
          <w:sz w:val="24"/>
          <w:szCs w:val="24"/>
        </w:rPr>
        <w:tab/>
      </w:r>
      <w:r>
        <w:rPr>
          <w:sz w:val="24"/>
          <w:szCs w:val="24"/>
        </w:rPr>
        <w:fldChar w:fldCharType="begin"/>
      </w:r>
      <w:r>
        <w:rPr>
          <w:sz w:val="24"/>
          <w:szCs w:val="24"/>
        </w:rPr>
        <w:instrText xml:space="preserve"> PAGEREF _Toc519672378 \h </w:instrText>
      </w:r>
      <w:r>
        <w:rPr>
          <w:sz w:val="24"/>
          <w:szCs w:val="24"/>
        </w:rPr>
        <w:fldChar w:fldCharType="separate"/>
      </w:r>
      <w:r>
        <w:rPr>
          <w:sz w:val="24"/>
          <w:szCs w:val="24"/>
        </w:rPr>
        <w:t>18</w:t>
      </w:r>
      <w:r>
        <w:rPr>
          <w:sz w:val="24"/>
          <w:szCs w:val="24"/>
        </w:rPr>
        <w:fldChar w:fldCharType="end"/>
      </w:r>
      <w:r>
        <w:rPr>
          <w:sz w:val="24"/>
          <w:szCs w:val="24"/>
        </w:rPr>
        <w:fldChar w:fldCharType="end"/>
      </w:r>
    </w:p>
    <w:p>
      <w:pPr>
        <w:pStyle w:val="16"/>
        <w:tabs>
          <w:tab w:val="right" w:leader="dot" w:pos="8949"/>
        </w:tabs>
        <w:spacing w:line="360" w:lineRule="auto"/>
        <w:rPr>
          <w:rFonts w:asciiTheme="minorHAnsi" w:hAnsiTheme="minorHAnsi" w:eastAsiaTheme="minorEastAsia" w:cstheme="minorBidi"/>
          <w:kern w:val="2"/>
          <w:sz w:val="24"/>
          <w:szCs w:val="24"/>
        </w:rPr>
      </w:pPr>
      <w:r>
        <w:fldChar w:fldCharType="begin"/>
      </w:r>
      <w:r>
        <w:instrText xml:space="preserve"> HYPERLINK \l "_Toc519672379" </w:instrText>
      </w:r>
      <w:r>
        <w:fldChar w:fldCharType="separate"/>
      </w:r>
      <w:r>
        <w:rPr>
          <w:rStyle w:val="25"/>
          <w:sz w:val="24"/>
          <w:szCs w:val="24"/>
        </w:rPr>
        <w:t>第五章 采购项目技术、服务及其他商务要求</w:t>
      </w:r>
      <w:r>
        <w:rPr>
          <w:sz w:val="24"/>
          <w:szCs w:val="24"/>
        </w:rPr>
        <w:tab/>
      </w:r>
      <w:r>
        <w:rPr>
          <w:sz w:val="24"/>
          <w:szCs w:val="24"/>
        </w:rPr>
        <w:fldChar w:fldCharType="begin"/>
      </w:r>
      <w:r>
        <w:rPr>
          <w:sz w:val="24"/>
          <w:szCs w:val="24"/>
        </w:rPr>
        <w:instrText xml:space="preserve"> PAGEREF _Toc519672379 \h </w:instrText>
      </w:r>
      <w:r>
        <w:rPr>
          <w:sz w:val="24"/>
          <w:szCs w:val="24"/>
        </w:rPr>
        <w:fldChar w:fldCharType="separate"/>
      </w:r>
      <w:r>
        <w:rPr>
          <w:sz w:val="24"/>
          <w:szCs w:val="24"/>
        </w:rPr>
        <w:t>19</w:t>
      </w:r>
      <w:r>
        <w:rPr>
          <w:sz w:val="24"/>
          <w:szCs w:val="24"/>
        </w:rPr>
        <w:fldChar w:fldCharType="end"/>
      </w:r>
      <w:r>
        <w:rPr>
          <w:sz w:val="24"/>
          <w:szCs w:val="24"/>
        </w:rPr>
        <w:fldChar w:fldCharType="end"/>
      </w:r>
    </w:p>
    <w:p>
      <w:pPr>
        <w:pStyle w:val="16"/>
        <w:tabs>
          <w:tab w:val="right" w:leader="dot" w:pos="8949"/>
        </w:tabs>
        <w:spacing w:line="360" w:lineRule="auto"/>
        <w:rPr>
          <w:rFonts w:asciiTheme="minorHAnsi" w:hAnsiTheme="minorHAnsi" w:eastAsiaTheme="minorEastAsia" w:cstheme="minorBidi"/>
          <w:kern w:val="2"/>
          <w:sz w:val="24"/>
          <w:szCs w:val="24"/>
        </w:rPr>
      </w:pPr>
      <w:r>
        <w:fldChar w:fldCharType="begin"/>
      </w:r>
      <w:r>
        <w:instrText xml:space="preserve"> HYPERLINK \l "_Toc519672380" </w:instrText>
      </w:r>
      <w:r>
        <w:fldChar w:fldCharType="separate"/>
      </w:r>
      <w:r>
        <w:rPr>
          <w:rStyle w:val="25"/>
          <w:sz w:val="24"/>
          <w:szCs w:val="24"/>
        </w:rPr>
        <w:t>第六章 响应文件格式</w:t>
      </w:r>
      <w:r>
        <w:rPr>
          <w:sz w:val="24"/>
          <w:szCs w:val="24"/>
        </w:rPr>
        <w:tab/>
      </w:r>
      <w:r>
        <w:rPr>
          <w:sz w:val="24"/>
          <w:szCs w:val="24"/>
        </w:rPr>
        <w:fldChar w:fldCharType="begin"/>
      </w:r>
      <w:r>
        <w:rPr>
          <w:sz w:val="24"/>
          <w:szCs w:val="24"/>
        </w:rPr>
        <w:instrText xml:space="preserve"> PAGEREF _Toc519672380 \h </w:instrText>
      </w:r>
      <w:r>
        <w:rPr>
          <w:sz w:val="24"/>
          <w:szCs w:val="24"/>
        </w:rPr>
        <w:fldChar w:fldCharType="separate"/>
      </w:r>
      <w:r>
        <w:rPr>
          <w:sz w:val="24"/>
          <w:szCs w:val="24"/>
        </w:rPr>
        <w:t>35</w:t>
      </w:r>
      <w:r>
        <w:rPr>
          <w:sz w:val="24"/>
          <w:szCs w:val="24"/>
        </w:rPr>
        <w:fldChar w:fldCharType="end"/>
      </w:r>
      <w:r>
        <w:rPr>
          <w:sz w:val="24"/>
          <w:szCs w:val="24"/>
        </w:rPr>
        <w:fldChar w:fldCharType="end"/>
      </w:r>
    </w:p>
    <w:p>
      <w:pPr>
        <w:pStyle w:val="16"/>
        <w:tabs>
          <w:tab w:val="right" w:leader="dot" w:pos="8949"/>
        </w:tabs>
        <w:spacing w:line="360" w:lineRule="auto"/>
        <w:rPr>
          <w:rFonts w:asciiTheme="minorHAnsi" w:hAnsiTheme="minorHAnsi" w:eastAsiaTheme="minorEastAsia" w:cstheme="minorBidi"/>
          <w:kern w:val="2"/>
          <w:sz w:val="24"/>
          <w:szCs w:val="24"/>
        </w:rPr>
      </w:pPr>
      <w:r>
        <w:fldChar w:fldCharType="begin"/>
      </w:r>
      <w:r>
        <w:instrText xml:space="preserve"> HYPERLINK \l "_Toc519672381" </w:instrText>
      </w:r>
      <w:r>
        <w:fldChar w:fldCharType="separate"/>
      </w:r>
      <w:r>
        <w:rPr>
          <w:rStyle w:val="25"/>
          <w:sz w:val="24"/>
          <w:szCs w:val="24"/>
        </w:rPr>
        <w:t>第七章 评审办法</w:t>
      </w:r>
      <w:r>
        <w:rPr>
          <w:sz w:val="24"/>
          <w:szCs w:val="24"/>
        </w:rPr>
        <w:tab/>
      </w:r>
      <w:r>
        <w:rPr>
          <w:sz w:val="24"/>
          <w:szCs w:val="24"/>
        </w:rPr>
        <w:fldChar w:fldCharType="begin"/>
      </w:r>
      <w:r>
        <w:rPr>
          <w:sz w:val="24"/>
          <w:szCs w:val="24"/>
        </w:rPr>
        <w:instrText xml:space="preserve"> PAGEREF _Toc519672381 \h </w:instrText>
      </w:r>
      <w:r>
        <w:rPr>
          <w:sz w:val="24"/>
          <w:szCs w:val="24"/>
        </w:rPr>
        <w:fldChar w:fldCharType="separate"/>
      </w:r>
      <w:r>
        <w:rPr>
          <w:sz w:val="24"/>
          <w:szCs w:val="24"/>
        </w:rPr>
        <w:t>54</w:t>
      </w:r>
      <w:r>
        <w:rPr>
          <w:sz w:val="24"/>
          <w:szCs w:val="24"/>
        </w:rPr>
        <w:fldChar w:fldCharType="end"/>
      </w:r>
      <w:r>
        <w:rPr>
          <w:sz w:val="24"/>
          <w:szCs w:val="24"/>
        </w:rPr>
        <w:fldChar w:fldCharType="end"/>
      </w:r>
    </w:p>
    <w:p>
      <w:pPr>
        <w:pStyle w:val="16"/>
        <w:tabs>
          <w:tab w:val="right" w:leader="dot" w:pos="8949"/>
        </w:tabs>
        <w:spacing w:line="360" w:lineRule="auto"/>
        <w:rPr>
          <w:rFonts w:asciiTheme="minorHAnsi" w:hAnsiTheme="minorHAnsi" w:eastAsiaTheme="minorEastAsia" w:cstheme="minorBidi"/>
          <w:kern w:val="2"/>
          <w:sz w:val="24"/>
          <w:szCs w:val="24"/>
        </w:rPr>
      </w:pPr>
      <w:r>
        <w:fldChar w:fldCharType="begin"/>
      </w:r>
      <w:r>
        <w:instrText xml:space="preserve"> HYPERLINK \l "_Toc519672382" </w:instrText>
      </w:r>
      <w:r>
        <w:fldChar w:fldCharType="separate"/>
      </w:r>
      <w:r>
        <w:rPr>
          <w:rStyle w:val="25"/>
          <w:sz w:val="24"/>
          <w:szCs w:val="24"/>
        </w:rPr>
        <w:t>第八章 采购合同（样例）</w:t>
      </w:r>
      <w:r>
        <w:rPr>
          <w:sz w:val="24"/>
          <w:szCs w:val="24"/>
        </w:rPr>
        <w:tab/>
      </w:r>
      <w:r>
        <w:rPr>
          <w:sz w:val="24"/>
          <w:szCs w:val="24"/>
        </w:rPr>
        <w:fldChar w:fldCharType="begin"/>
      </w:r>
      <w:r>
        <w:rPr>
          <w:sz w:val="24"/>
          <w:szCs w:val="24"/>
        </w:rPr>
        <w:instrText xml:space="preserve"> PAGEREF _Toc519672382 \h </w:instrText>
      </w:r>
      <w:r>
        <w:rPr>
          <w:sz w:val="24"/>
          <w:szCs w:val="24"/>
        </w:rPr>
        <w:fldChar w:fldCharType="separate"/>
      </w:r>
      <w:r>
        <w:rPr>
          <w:sz w:val="24"/>
          <w:szCs w:val="24"/>
        </w:rPr>
        <w:t>61</w:t>
      </w:r>
      <w:r>
        <w:rPr>
          <w:sz w:val="24"/>
          <w:szCs w:val="24"/>
        </w:rPr>
        <w:fldChar w:fldCharType="end"/>
      </w:r>
      <w:r>
        <w:rPr>
          <w:sz w:val="24"/>
          <w:szCs w:val="24"/>
        </w:rPr>
        <w:fldChar w:fldCharType="end"/>
      </w:r>
    </w:p>
    <w:p>
      <w:pPr>
        <w:spacing w:line="360" w:lineRule="auto"/>
        <w:rPr>
          <w:bCs/>
          <w:sz w:val="24"/>
        </w:rPr>
      </w:pPr>
      <w:r>
        <w:rPr>
          <w:rFonts w:hAnsi="宋体"/>
          <w:sz w:val="24"/>
          <w:szCs w:val="24"/>
        </w:rPr>
        <w:fldChar w:fldCharType="end"/>
      </w:r>
    </w:p>
    <w:p>
      <w:pPr>
        <w:ind w:firstLine="480" w:firstLineChars="200"/>
        <w:rPr>
          <w:bCs/>
          <w:sz w:val="24"/>
        </w:rPr>
      </w:pPr>
    </w:p>
    <w:p>
      <w:pPr>
        <w:ind w:firstLine="480" w:firstLineChars="200"/>
        <w:rPr>
          <w:bCs/>
          <w:sz w:val="24"/>
        </w:rPr>
        <w:sectPr>
          <w:pgSz w:w="11907" w:h="16840"/>
          <w:pgMar w:top="1440" w:right="1474" w:bottom="1440" w:left="1474" w:header="851" w:footer="992" w:gutter="0"/>
          <w:pgNumType w:start="1"/>
          <w:cols w:space="720" w:num="1"/>
          <w:titlePg/>
          <w:docGrid w:linePitch="312" w:charSpace="0"/>
        </w:sectPr>
      </w:pPr>
    </w:p>
    <w:p>
      <w:pPr>
        <w:pStyle w:val="2"/>
        <w:jc w:val="center"/>
      </w:pPr>
      <w:bookmarkStart w:id="3" w:name="_Toc495917619"/>
      <w:bookmarkStart w:id="4" w:name="_Toc519672375"/>
      <w:r>
        <w:t xml:space="preserve"> </w:t>
      </w:r>
      <w:bookmarkEnd w:id="3"/>
      <w:r>
        <w:rPr>
          <w:rFonts w:hint="eastAsia"/>
        </w:rPr>
        <w:t>谈判邀请</w:t>
      </w:r>
      <w:bookmarkEnd w:id="4"/>
    </w:p>
    <w:p>
      <w:pPr>
        <w:spacing w:line="360" w:lineRule="auto"/>
        <w:ind w:firstLine="482" w:firstLineChars="200"/>
        <w:rPr>
          <w:rFonts w:hAnsi="宋体"/>
          <w:sz w:val="24"/>
        </w:rPr>
      </w:pPr>
      <w:r>
        <w:rPr>
          <w:rFonts w:hint="eastAsia" w:hAnsi="宋体"/>
          <w:b/>
          <w:sz w:val="24"/>
        </w:rPr>
        <w:t>泸州市江阳区醉美城市公园管理有限公司、泸州市江阳区洁阳物业管理有限公司</w:t>
      </w:r>
      <w:r>
        <w:rPr>
          <w:rFonts w:hint="eastAsia" w:hAnsi="宋体"/>
          <w:b/>
          <w:sz w:val="24"/>
          <w:lang w:eastAsia="zh-CN"/>
        </w:rPr>
        <w:t>、</w:t>
      </w:r>
      <w:r>
        <w:rPr>
          <w:rFonts w:hint="eastAsia"/>
          <w:b/>
          <w:bCs w:val="0"/>
          <w:sz w:val="24"/>
          <w:szCs w:val="24"/>
          <w:lang w:val="en-US" w:eastAsia="zh-CN"/>
        </w:rPr>
        <w:t>泸州市江阳区海会堂殡仪服务有限公司、</w:t>
      </w:r>
      <w:r>
        <w:rPr>
          <w:rFonts w:hint="eastAsia" w:ascii="宋体" w:hAnsi="Times New Roman"/>
          <w:b/>
          <w:bCs w:val="0"/>
          <w:sz w:val="24"/>
          <w:szCs w:val="24"/>
          <w:lang w:val="en-US" w:eastAsia="zh-CN"/>
        </w:rPr>
        <w:t>泸州市江阳区张坝桂圆林旅游区投资管理有限公司</w:t>
      </w:r>
      <w:r>
        <w:rPr>
          <w:rFonts w:hint="eastAsia"/>
          <w:b/>
          <w:bCs w:val="0"/>
          <w:sz w:val="24"/>
          <w:szCs w:val="24"/>
        </w:rPr>
        <w:t xml:space="preserve"> </w:t>
      </w:r>
      <w:r>
        <w:rPr>
          <w:rFonts w:hint="eastAsia" w:hAnsi="宋体"/>
          <w:b/>
          <w:sz w:val="24"/>
        </w:rPr>
        <w:t>（采购人）</w:t>
      </w:r>
      <w:r>
        <w:rPr>
          <w:rFonts w:hint="eastAsia" w:hAnsi="宋体"/>
          <w:bCs/>
          <w:sz w:val="24"/>
        </w:rPr>
        <w:t>拟对</w:t>
      </w:r>
      <w:r>
        <w:rPr>
          <w:rFonts w:hint="eastAsia" w:hAnsi="宋体"/>
          <w:b/>
          <w:sz w:val="24"/>
          <w:lang w:eastAsia="zh-CN"/>
        </w:rPr>
        <w:t>2023—2025年度日用工具材料集中定点采购项目</w:t>
      </w:r>
      <w:r>
        <w:rPr>
          <w:rFonts w:hint="eastAsia" w:hAnsi="宋体"/>
          <w:sz w:val="24"/>
        </w:rPr>
        <w:t>采用竞争性谈判方式进行采购，特邀请符合本次采购要求的供应商参加本项目的竞争性谈判。</w:t>
      </w:r>
    </w:p>
    <w:p>
      <w:pPr>
        <w:spacing w:line="360" w:lineRule="auto"/>
        <w:ind w:firstLine="482" w:firstLineChars="200"/>
        <w:rPr>
          <w:rFonts w:hAnsi="宋体"/>
          <w:b/>
          <w:sz w:val="24"/>
        </w:rPr>
      </w:pPr>
      <w:r>
        <w:rPr>
          <w:rFonts w:hint="eastAsia" w:hAnsi="宋体"/>
          <w:b/>
          <w:sz w:val="24"/>
        </w:rPr>
        <w:t>一、采购项目基本情况</w:t>
      </w:r>
    </w:p>
    <w:p>
      <w:pPr>
        <w:pStyle w:val="7"/>
        <w:ind w:firstLine="424" w:firstLineChars="177"/>
      </w:pPr>
      <w:r>
        <w:rPr>
          <w:rFonts w:hint="eastAsia"/>
        </w:rPr>
        <w:t>1.项目编号：</w:t>
      </w:r>
      <w:r>
        <w:rPr>
          <w:rFonts w:hint="eastAsia" w:hAnsi="宋体"/>
          <w:b/>
          <w:bCs/>
          <w:lang w:eastAsia="zh-CN"/>
        </w:rPr>
        <w:t>XYCG[2023]</w:t>
      </w:r>
      <w:r>
        <w:rPr>
          <w:rFonts w:hint="eastAsia" w:hAnsi="宋体"/>
          <w:b/>
          <w:bCs/>
          <w:lang w:val="en-US" w:eastAsia="zh-CN"/>
        </w:rPr>
        <w:t>110</w:t>
      </w:r>
      <w:r>
        <w:rPr>
          <w:rFonts w:hint="eastAsia" w:hAnsi="宋体"/>
          <w:b/>
          <w:bCs/>
          <w:lang w:eastAsia="zh-CN"/>
        </w:rPr>
        <w:t>号</w:t>
      </w:r>
      <w:r>
        <w:rPr>
          <w:rFonts w:hint="eastAsia"/>
        </w:rPr>
        <w:t>。</w:t>
      </w:r>
    </w:p>
    <w:p>
      <w:pPr>
        <w:pStyle w:val="7"/>
        <w:ind w:firstLine="424" w:firstLineChars="177"/>
      </w:pPr>
      <w:r>
        <w:rPr>
          <w:rFonts w:hint="eastAsia"/>
        </w:rPr>
        <w:t>2.采购项目名称：</w:t>
      </w:r>
      <w:r>
        <w:rPr>
          <w:rFonts w:hint="eastAsia"/>
          <w:lang w:eastAsia="zh-CN"/>
        </w:rPr>
        <w:t>2023—2025年度日用工具材料集中定点采购项目</w:t>
      </w:r>
      <w:r>
        <w:rPr>
          <w:rFonts w:hint="eastAsia"/>
        </w:rPr>
        <w:t>。</w:t>
      </w:r>
    </w:p>
    <w:p>
      <w:pPr>
        <w:pStyle w:val="7"/>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b w:val="0"/>
          <w:bCs/>
          <w:sz w:val="24"/>
          <w:szCs w:val="24"/>
        </w:rPr>
      </w:pPr>
      <w:r>
        <w:rPr>
          <w:rFonts w:hint="eastAsia"/>
          <w:lang w:val="en-US" w:eastAsia="zh-CN"/>
        </w:rPr>
        <w:t xml:space="preserve">   </w:t>
      </w:r>
      <w:r>
        <w:rPr>
          <w:rFonts w:hint="eastAsia"/>
        </w:rPr>
        <w:t>3.采购人：泸州市江阳区醉美城市公园管理有限公司、泸州市江阳区洁阳物业管理有限公司</w:t>
      </w:r>
      <w:r>
        <w:rPr>
          <w:rFonts w:hint="eastAsia"/>
          <w:lang w:eastAsia="zh-CN"/>
        </w:rPr>
        <w:t>、</w:t>
      </w:r>
      <w:r>
        <w:rPr>
          <w:rFonts w:hint="eastAsia"/>
          <w:b w:val="0"/>
          <w:bCs/>
          <w:sz w:val="24"/>
          <w:szCs w:val="24"/>
          <w:lang w:val="en-US" w:eastAsia="zh-CN"/>
        </w:rPr>
        <w:t>泸州市江阳区海会堂殡仪服务有限公司、</w:t>
      </w:r>
      <w:r>
        <w:rPr>
          <w:rFonts w:hint="eastAsia" w:ascii="宋体" w:hAnsi="Times New Roman"/>
          <w:b w:val="0"/>
          <w:bCs/>
          <w:sz w:val="24"/>
          <w:szCs w:val="24"/>
          <w:lang w:val="en-US" w:eastAsia="zh-CN"/>
        </w:rPr>
        <w:t>泸州市江阳区张坝桂圆林旅游区投资管理有限公司</w:t>
      </w:r>
      <w:r>
        <w:rPr>
          <w:rFonts w:hint="eastAsia"/>
          <w:b w:val="0"/>
          <w:bCs/>
          <w:sz w:val="24"/>
          <w:szCs w:val="24"/>
        </w:rPr>
        <w:t xml:space="preserve"> </w:t>
      </w:r>
    </w:p>
    <w:p>
      <w:pPr>
        <w:pStyle w:val="7"/>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eastAsia="宋体"/>
          <w:lang w:val="en-US" w:eastAsia="zh-CN"/>
        </w:rPr>
      </w:pPr>
      <w:r>
        <w:rPr>
          <w:rFonts w:hint="eastAsia"/>
          <w:b w:val="0"/>
          <w:bCs/>
          <w:sz w:val="24"/>
          <w:szCs w:val="24"/>
          <w:lang w:val="en-US" w:eastAsia="zh-CN"/>
        </w:rPr>
        <w:t xml:space="preserve">   4.期限：</w:t>
      </w:r>
      <w:r>
        <w:rPr>
          <w:rFonts w:hint="eastAsia"/>
          <w:b w:val="0"/>
          <w:bCs/>
          <w:sz w:val="24"/>
          <w:szCs w:val="24"/>
        </w:rPr>
        <w:t xml:space="preserve"> </w:t>
      </w:r>
      <w:r>
        <w:rPr>
          <w:rFonts w:hint="eastAsia" w:cs="宋体"/>
          <w:b w:val="0"/>
          <w:bCs/>
          <w:sz w:val="24"/>
          <w:lang w:val="en-US" w:eastAsia="zh-CN"/>
        </w:rPr>
        <w:t>合同期限为2年，合同签订后每次供货时间为接</w:t>
      </w:r>
      <w:r>
        <w:rPr>
          <w:rFonts w:hint="eastAsia" w:hAnsi="宋体" w:cs="宋体"/>
          <w:b w:val="0"/>
          <w:bCs/>
          <w:sz w:val="24"/>
        </w:rPr>
        <w:t>采购人通知</w:t>
      </w:r>
      <w:r>
        <w:rPr>
          <w:rFonts w:hint="eastAsia" w:cs="宋体"/>
          <w:b w:val="0"/>
          <w:bCs/>
          <w:sz w:val="24"/>
          <w:lang w:val="en-US" w:eastAsia="zh-CN"/>
        </w:rPr>
        <w:t>之日起</w:t>
      </w:r>
      <w:r>
        <w:rPr>
          <w:rFonts w:hint="eastAsia" w:hAnsi="宋体" w:cs="宋体"/>
          <w:b w:val="0"/>
          <w:bCs/>
          <w:sz w:val="24"/>
          <w:lang w:val="en-US" w:eastAsia="zh-CN"/>
        </w:rPr>
        <w:t>3</w:t>
      </w:r>
      <w:r>
        <w:rPr>
          <w:rFonts w:hint="eastAsia" w:hAnsi="宋体" w:cs="宋体"/>
          <w:b w:val="0"/>
          <w:bCs/>
          <w:sz w:val="24"/>
        </w:rPr>
        <w:t>日内完成供货</w:t>
      </w:r>
      <w:r>
        <w:rPr>
          <w:rFonts w:hint="eastAsia" w:cs="宋体"/>
          <w:b w:val="0"/>
          <w:bCs/>
          <w:sz w:val="24"/>
          <w:lang w:eastAsia="zh-CN"/>
        </w:rPr>
        <w:t>。</w:t>
      </w:r>
      <w:r>
        <w:rPr>
          <w:rFonts w:hint="eastAsia"/>
          <w:b w:val="0"/>
          <w:bCs/>
          <w:sz w:val="24"/>
          <w:szCs w:val="24"/>
        </w:rPr>
        <w:t xml:space="preserve"> </w:t>
      </w:r>
    </w:p>
    <w:p>
      <w:pPr>
        <w:spacing w:line="360" w:lineRule="auto"/>
        <w:ind w:firstLine="482" w:firstLineChars="200"/>
      </w:pPr>
      <w:r>
        <w:rPr>
          <w:rFonts w:hint="eastAsia" w:hAnsi="宋体"/>
          <w:b/>
          <w:bCs/>
          <w:sz w:val="24"/>
        </w:rPr>
        <w:t>二、</w:t>
      </w:r>
      <w:r>
        <w:rPr>
          <w:rFonts w:hint="eastAsia" w:hAnsi="宋体"/>
          <w:b/>
          <w:sz w:val="24"/>
          <w:szCs w:val="28"/>
        </w:rPr>
        <w:t>资金情况：</w:t>
      </w:r>
      <w:r>
        <w:rPr>
          <w:rFonts w:hint="eastAsia" w:hAnsi="宋体"/>
          <w:sz w:val="24"/>
        </w:rPr>
        <w:t>企业自筹，最高限价</w:t>
      </w:r>
      <w:r>
        <w:rPr>
          <w:rFonts w:hint="eastAsia" w:hAnsi="宋体"/>
          <w:sz w:val="24"/>
          <w:lang w:eastAsia="zh-CN"/>
        </w:rPr>
        <w:t>：</w:t>
      </w:r>
      <w:r>
        <w:rPr>
          <w:rFonts w:hint="eastAsia" w:hAnsi="宋体"/>
          <w:b/>
          <w:bCs/>
          <w:sz w:val="24"/>
          <w:lang w:val="en-US" w:eastAsia="zh-CN"/>
        </w:rPr>
        <w:t>2163772.7</w:t>
      </w:r>
      <w:r>
        <w:rPr>
          <w:rFonts w:hint="eastAsia" w:hAnsi="宋体" w:cs="宋体"/>
          <w:b/>
          <w:bCs/>
          <w:i w:val="0"/>
          <w:iCs w:val="0"/>
          <w:color w:val="000000"/>
          <w:kern w:val="0"/>
          <w:sz w:val="24"/>
          <w:szCs w:val="24"/>
          <w:u w:val="none"/>
          <w:lang w:val="en-US" w:eastAsia="zh-CN" w:bidi="ar"/>
        </w:rPr>
        <w:t>元</w:t>
      </w:r>
    </w:p>
    <w:p>
      <w:pPr>
        <w:spacing w:line="360" w:lineRule="auto"/>
        <w:ind w:right="51" w:rightChars="15" w:firstLine="482" w:firstLineChars="200"/>
        <w:rPr>
          <w:rFonts w:hAnsi="宋体"/>
          <w:b/>
          <w:sz w:val="24"/>
        </w:rPr>
      </w:pPr>
      <w:r>
        <w:rPr>
          <w:rFonts w:hint="eastAsia" w:hAnsi="宋体"/>
          <w:b/>
          <w:bCs/>
          <w:sz w:val="24"/>
        </w:rPr>
        <w:t>三、</w:t>
      </w:r>
      <w:r>
        <w:rPr>
          <w:rFonts w:hint="eastAsia" w:hAnsi="宋体"/>
          <w:b/>
          <w:sz w:val="24"/>
        </w:rPr>
        <w:t>项目简介：</w:t>
      </w:r>
    </w:p>
    <w:p>
      <w:pPr>
        <w:pStyle w:val="7"/>
        <w:spacing w:line="360" w:lineRule="auto"/>
        <w:ind w:firstLine="480" w:firstLineChars="200"/>
        <w:rPr>
          <w:rFonts w:hint="eastAsia" w:hAnsi="宋体"/>
        </w:rPr>
      </w:pPr>
      <w:r>
        <w:rPr>
          <w:rFonts w:hint="eastAsia"/>
        </w:rPr>
        <w:t>因工作需要，泸州市江阳区醉美城市</w:t>
      </w:r>
      <w:r>
        <w:rPr>
          <w:rFonts w:hint="eastAsia"/>
          <w:b w:val="0"/>
          <w:bCs w:val="0"/>
        </w:rPr>
        <w:t>公园管理有限公司</w:t>
      </w:r>
      <w:r>
        <w:rPr>
          <w:rFonts w:hint="eastAsia"/>
          <w:b w:val="0"/>
          <w:bCs w:val="0"/>
          <w:lang w:eastAsia="zh-CN"/>
        </w:rPr>
        <w:t>（</w:t>
      </w:r>
      <w:r>
        <w:rPr>
          <w:rFonts w:hint="eastAsia"/>
          <w:b w:val="0"/>
          <w:bCs w:val="0"/>
          <w:lang w:val="en-US" w:eastAsia="zh-CN"/>
        </w:rPr>
        <w:t>1558369.7元</w:t>
      </w:r>
      <w:r>
        <w:rPr>
          <w:rFonts w:hint="eastAsia"/>
          <w:b w:val="0"/>
          <w:bCs w:val="0"/>
          <w:lang w:eastAsia="zh-CN"/>
        </w:rPr>
        <w:t>）</w:t>
      </w:r>
      <w:r>
        <w:rPr>
          <w:rFonts w:hint="eastAsia"/>
          <w:b w:val="0"/>
          <w:bCs w:val="0"/>
        </w:rPr>
        <w:t>、泸州市江阳区洁阳物业管理有限公司</w:t>
      </w:r>
      <w:r>
        <w:rPr>
          <w:rFonts w:hint="eastAsia"/>
          <w:b w:val="0"/>
          <w:bCs w:val="0"/>
          <w:lang w:eastAsia="zh-CN"/>
        </w:rPr>
        <w:t>（</w:t>
      </w:r>
      <w:r>
        <w:rPr>
          <w:rFonts w:hint="eastAsia"/>
          <w:b w:val="0"/>
          <w:bCs w:val="0"/>
          <w:lang w:val="en-US" w:eastAsia="zh-CN"/>
        </w:rPr>
        <w:t>414326 元</w:t>
      </w:r>
      <w:r>
        <w:rPr>
          <w:rFonts w:hint="eastAsia"/>
          <w:b w:val="0"/>
          <w:bCs w:val="0"/>
          <w:lang w:eastAsia="zh-CN"/>
        </w:rPr>
        <w:t>）、</w:t>
      </w:r>
      <w:r>
        <w:rPr>
          <w:rFonts w:hint="eastAsia"/>
          <w:b w:val="0"/>
          <w:bCs w:val="0"/>
          <w:sz w:val="24"/>
          <w:szCs w:val="24"/>
          <w:lang w:val="en-US" w:eastAsia="zh-CN"/>
        </w:rPr>
        <w:t>泸州市江阳区海会堂殡仪服务有限公司（101396   元）、</w:t>
      </w:r>
      <w:r>
        <w:rPr>
          <w:rFonts w:hint="eastAsia" w:ascii="宋体" w:hAnsi="Times New Roman"/>
          <w:b w:val="0"/>
          <w:bCs w:val="0"/>
          <w:sz w:val="24"/>
          <w:szCs w:val="24"/>
          <w:lang w:val="en-US" w:eastAsia="zh-CN"/>
        </w:rPr>
        <w:t>泸州市江阳区张坝桂圆林旅游区投资管理有限公司</w:t>
      </w:r>
      <w:r>
        <w:rPr>
          <w:rFonts w:hint="eastAsia" w:hAnsi="Times New Roman"/>
          <w:b w:val="0"/>
          <w:bCs w:val="0"/>
          <w:sz w:val="24"/>
          <w:szCs w:val="24"/>
          <w:lang w:val="en-US" w:eastAsia="zh-CN"/>
        </w:rPr>
        <w:t>（89681元）</w:t>
      </w:r>
      <w:r>
        <w:rPr>
          <w:rFonts w:hint="eastAsia"/>
          <w:b w:val="0"/>
          <w:bCs w:val="0"/>
        </w:rPr>
        <w:t>拟对所需</w:t>
      </w:r>
      <w:r>
        <w:rPr>
          <w:rFonts w:hint="eastAsia"/>
        </w:rPr>
        <w:t>日用工具材料</w:t>
      </w:r>
      <w:r>
        <w:rPr>
          <w:rFonts w:hint="eastAsia"/>
          <w:lang w:eastAsia="zh-CN"/>
        </w:rPr>
        <w:t>（扫把、拖把、手套等）</w:t>
      </w:r>
      <w:r>
        <w:rPr>
          <w:rFonts w:hint="eastAsia" w:hAnsi="宋体"/>
        </w:rPr>
        <w:t>进行集中定点采购，具体采购内容</w:t>
      </w:r>
      <w:r>
        <w:rPr>
          <w:rFonts w:hint="eastAsia" w:hAnsi="宋体"/>
          <w:lang w:eastAsia="zh-CN"/>
        </w:rPr>
        <w:t>详见谈判文件第五章。</w:t>
      </w:r>
    </w:p>
    <w:p>
      <w:pPr>
        <w:pStyle w:val="7"/>
        <w:spacing w:line="360" w:lineRule="auto"/>
        <w:ind w:firstLine="480" w:firstLineChars="200"/>
        <w:rPr>
          <w:rFonts w:hint="eastAsia" w:hAnsi="宋体"/>
          <w:lang w:eastAsia="zh-CN"/>
        </w:rPr>
      </w:pPr>
      <w:r>
        <w:rPr>
          <w:rFonts w:hint="eastAsia" w:hAnsi="宋体"/>
          <w:lang w:eastAsia="zh-CN"/>
        </w:rPr>
        <w:t>本次采购服务期限为</w:t>
      </w:r>
      <w:r>
        <w:rPr>
          <w:rFonts w:hint="eastAsia" w:hAnsi="宋体"/>
          <w:lang w:val="en-US" w:eastAsia="zh-CN"/>
        </w:rPr>
        <w:t>两</w:t>
      </w:r>
      <w:r>
        <w:rPr>
          <w:rFonts w:hint="eastAsia" w:hAnsi="宋体"/>
          <w:lang w:eastAsia="zh-CN"/>
        </w:rPr>
        <w:t>年。</w:t>
      </w:r>
    </w:p>
    <w:p>
      <w:pPr>
        <w:spacing w:line="360" w:lineRule="auto"/>
        <w:ind w:firstLine="482" w:firstLineChars="200"/>
        <w:rPr>
          <w:b/>
          <w:bCs/>
          <w:sz w:val="24"/>
        </w:rPr>
      </w:pPr>
      <w:r>
        <w:rPr>
          <w:rFonts w:hint="eastAsia"/>
          <w:b/>
          <w:bCs/>
          <w:sz w:val="24"/>
        </w:rPr>
        <w:t>四、供应商邀请方式</w:t>
      </w:r>
    </w:p>
    <w:p>
      <w:pPr>
        <w:spacing w:line="360" w:lineRule="auto"/>
        <w:ind w:firstLine="480" w:firstLineChars="200"/>
        <w:rPr>
          <w:bCs/>
          <w:sz w:val="24"/>
        </w:rPr>
      </w:pPr>
      <w:r>
        <w:rPr>
          <w:rFonts w:hint="eastAsia"/>
          <w:bCs/>
          <w:sz w:val="24"/>
        </w:rPr>
        <w:t>本次竞争性谈判邀请在全国公共资源交易平台（四川省泸州市）(</w:t>
      </w:r>
      <w:r>
        <w:rPr>
          <w:rStyle w:val="25"/>
          <w:rFonts w:hint="eastAsia"/>
          <w:bCs/>
          <w:sz w:val="24"/>
        </w:rPr>
        <w:t>http://www.lzsggzy.com/</w:t>
      </w:r>
      <w:r>
        <w:rPr>
          <w:rFonts w:hint="eastAsia"/>
          <w:bCs/>
          <w:sz w:val="24"/>
        </w:rPr>
        <w:t>)和泸州兴阳投资集团有限公司网站（</w:t>
      </w:r>
      <w:r>
        <w:rPr>
          <w:bCs/>
          <w:sz w:val="24"/>
        </w:rPr>
        <w:t>www.xytzjt.cn</w:t>
      </w:r>
      <w:r>
        <w:rPr>
          <w:rFonts w:hint="eastAsia"/>
          <w:bCs/>
          <w:sz w:val="24"/>
        </w:rPr>
        <w:t>）上以公告形式发布。</w:t>
      </w:r>
    </w:p>
    <w:p>
      <w:pPr>
        <w:spacing w:line="360" w:lineRule="auto"/>
        <w:ind w:firstLine="482" w:firstLineChars="200"/>
        <w:rPr>
          <w:b/>
          <w:bCs/>
          <w:sz w:val="24"/>
        </w:rPr>
      </w:pPr>
      <w:r>
        <w:rPr>
          <w:rFonts w:hint="eastAsia"/>
          <w:b/>
          <w:bCs/>
          <w:sz w:val="24"/>
        </w:rPr>
        <w:t>五、供应商参加本次采购活动，应当在提交响应文件前具备下列条件：</w:t>
      </w:r>
    </w:p>
    <w:p>
      <w:pPr>
        <w:pStyle w:val="27"/>
        <w:ind w:firstLine="600" w:firstLineChars="250"/>
        <w:rPr>
          <w:sz w:val="24"/>
        </w:rPr>
      </w:pPr>
      <w:r>
        <w:rPr>
          <w:rFonts w:hint="eastAsia"/>
          <w:sz w:val="24"/>
        </w:rPr>
        <w:t>1.具有独立承担民事责任的能力；</w:t>
      </w:r>
    </w:p>
    <w:p>
      <w:pPr>
        <w:tabs>
          <w:tab w:val="left" w:pos="7665"/>
        </w:tabs>
        <w:spacing w:line="360" w:lineRule="auto"/>
        <w:ind w:firstLine="600" w:firstLineChars="250"/>
        <w:rPr>
          <w:sz w:val="24"/>
        </w:rPr>
      </w:pPr>
      <w:r>
        <w:rPr>
          <w:rFonts w:hint="eastAsia"/>
          <w:sz w:val="24"/>
        </w:rPr>
        <w:t>2.具有良好的商业信誉和健全的财务会计制度；</w:t>
      </w:r>
    </w:p>
    <w:p>
      <w:pPr>
        <w:tabs>
          <w:tab w:val="left" w:pos="7665"/>
        </w:tabs>
        <w:spacing w:line="360" w:lineRule="auto"/>
        <w:ind w:firstLine="600" w:firstLineChars="250"/>
        <w:rPr>
          <w:sz w:val="24"/>
        </w:rPr>
      </w:pPr>
      <w:r>
        <w:rPr>
          <w:rFonts w:hint="eastAsia"/>
          <w:sz w:val="24"/>
        </w:rPr>
        <w:t>3.具有履行合同所必须的设备和专业技术能力；</w:t>
      </w:r>
    </w:p>
    <w:p>
      <w:pPr>
        <w:tabs>
          <w:tab w:val="left" w:pos="7665"/>
        </w:tabs>
        <w:spacing w:line="360" w:lineRule="auto"/>
        <w:ind w:firstLine="600" w:firstLineChars="250"/>
        <w:rPr>
          <w:sz w:val="24"/>
        </w:rPr>
      </w:pPr>
      <w:r>
        <w:rPr>
          <w:rFonts w:hint="eastAsia"/>
          <w:sz w:val="24"/>
        </w:rPr>
        <w:t>4.具有依法缴纳税收和社会保障资金的良好记录；</w:t>
      </w:r>
    </w:p>
    <w:p>
      <w:pPr>
        <w:tabs>
          <w:tab w:val="left" w:pos="7665"/>
        </w:tabs>
        <w:spacing w:line="360" w:lineRule="auto"/>
        <w:ind w:firstLine="600" w:firstLineChars="250"/>
        <w:rPr>
          <w:sz w:val="24"/>
        </w:rPr>
      </w:pPr>
      <w:r>
        <w:rPr>
          <w:rFonts w:hint="eastAsia"/>
          <w:sz w:val="24"/>
        </w:rPr>
        <w:t>5.参加本次采购活动前三年内，在经营活动中没有重大违法记录；</w:t>
      </w:r>
    </w:p>
    <w:p>
      <w:pPr>
        <w:pStyle w:val="27"/>
        <w:ind w:firstLine="600" w:firstLineChars="250"/>
        <w:rPr>
          <w:sz w:val="24"/>
        </w:rPr>
      </w:pPr>
      <w:r>
        <w:rPr>
          <w:rFonts w:hint="eastAsia"/>
          <w:sz w:val="24"/>
        </w:rPr>
        <w:t>6.法律、行政法规规定的其他条件；</w:t>
      </w:r>
    </w:p>
    <w:p>
      <w:pPr>
        <w:pStyle w:val="27"/>
        <w:ind w:firstLine="600" w:firstLineChars="250"/>
        <w:rPr>
          <w:sz w:val="24"/>
        </w:rPr>
      </w:pPr>
      <w:r>
        <w:rPr>
          <w:rFonts w:hint="eastAsia"/>
          <w:sz w:val="24"/>
        </w:rPr>
        <w:t>7.根据采购项目提出的其他条件</w:t>
      </w:r>
    </w:p>
    <w:p>
      <w:pPr>
        <w:spacing w:after="120" w:line="440" w:lineRule="exact"/>
        <w:ind w:firstLine="482" w:firstLineChars="200"/>
        <w:rPr>
          <w:rFonts w:hAnsi="宋体"/>
          <w:b/>
          <w:color w:val="000000"/>
          <w:sz w:val="24"/>
        </w:rPr>
      </w:pPr>
      <w:r>
        <w:rPr>
          <w:rFonts w:hint="eastAsia" w:hAnsi="宋体"/>
          <w:b/>
          <w:color w:val="000000"/>
          <w:sz w:val="24"/>
        </w:rPr>
        <w:t>六、严禁参加本次采购活动的供应商</w:t>
      </w:r>
    </w:p>
    <w:p>
      <w:pPr>
        <w:spacing w:line="360" w:lineRule="auto"/>
        <w:ind w:firstLine="480" w:firstLineChars="200"/>
        <w:rPr>
          <w:rFonts w:hAnsi="宋体"/>
          <w:color w:val="000000"/>
          <w:sz w:val="24"/>
        </w:rPr>
      </w:pPr>
      <w:r>
        <w:rPr>
          <w:rFonts w:hint="eastAsia" w:hAnsi="宋体"/>
          <w:color w:val="000000"/>
          <w:sz w:val="24"/>
        </w:rPr>
        <w:t>1.根据《关于在政府采购活动中查询及使用信用记录有关问题的通知》（财库〔2016〕125号）的要求，采购人将通过“信用中国”网站（www.creditchina.gov.cn）等渠道查询供应商在采购公告发布之日前的信用记录并保存信用记录结果网页截图，</w:t>
      </w:r>
      <w:r>
        <w:rPr>
          <w:rFonts w:hint="eastAsia" w:hAnsi="宋体"/>
          <w:sz w:val="24"/>
        </w:rPr>
        <w:t>拒绝列入</w:t>
      </w:r>
      <w:r>
        <w:rPr>
          <w:rFonts w:hint="eastAsia" w:hAnsi="宋体"/>
          <w:color w:val="000000"/>
          <w:sz w:val="24"/>
        </w:rPr>
        <w:t>失信被执行人</w:t>
      </w:r>
      <w:r>
        <w:rPr>
          <w:rFonts w:hint="eastAsia" w:hAnsi="宋体"/>
          <w:sz w:val="24"/>
        </w:rPr>
        <w:t>名单</w:t>
      </w:r>
      <w:r>
        <w:rPr>
          <w:rFonts w:hint="eastAsia" w:hAnsi="宋体"/>
          <w:color w:val="000000"/>
          <w:sz w:val="24"/>
        </w:rPr>
        <w:t>、重大税收违法案件当事人名单、政府采购严重违法失信行为记录名单中的供应商报名参加本项目的采购活动。</w:t>
      </w:r>
    </w:p>
    <w:p>
      <w:pPr>
        <w:pStyle w:val="27"/>
        <w:ind w:firstLine="600" w:firstLineChars="250"/>
        <w:rPr>
          <w:sz w:val="24"/>
        </w:rPr>
      </w:pPr>
      <w:r>
        <w:rPr>
          <w:rFonts w:hint="eastAsia" w:hAnsi="宋体"/>
          <w:color w:val="000000"/>
          <w:sz w:val="24"/>
        </w:rPr>
        <w:t>2.为采购项目提供整体设计、规范编制或者项目管理、监理、检测等服务的供应商，不得参加本采购项目。供应商为采购人在确定采购需求、编制谈判文件过程中提供咨询论证，其提供的咨询论证意见成为谈判文件中规定的供应商资格条件、技术服务商务要求、评审因素和标准、采购合同等实质性内容条款的，视同为采购项目提供规范编制。</w:t>
      </w:r>
    </w:p>
    <w:p>
      <w:pPr>
        <w:spacing w:line="360" w:lineRule="auto"/>
        <w:ind w:left="0" w:leftChars="0" w:firstLine="482" w:firstLineChars="200"/>
        <w:rPr>
          <w:rFonts w:hint="eastAsia" w:eastAsia="宋体" w:cs="宋体"/>
          <w:b/>
          <w:bCs/>
          <w:sz w:val="24"/>
          <w:szCs w:val="24"/>
          <w:lang w:eastAsia="zh-CN"/>
        </w:rPr>
      </w:pPr>
      <w:r>
        <w:rPr>
          <w:rFonts w:hint="eastAsia"/>
          <w:b/>
          <w:sz w:val="24"/>
          <w:szCs w:val="24"/>
        </w:rPr>
        <w:t>七、</w:t>
      </w:r>
      <w:r>
        <w:rPr>
          <w:rFonts w:hint="eastAsia" w:cs="宋体"/>
          <w:b/>
          <w:bCs/>
          <w:sz w:val="24"/>
          <w:szCs w:val="24"/>
          <w:lang w:val="en-US" w:eastAsia="zh-CN"/>
        </w:rPr>
        <w:t>谈判</w:t>
      </w:r>
      <w:r>
        <w:rPr>
          <w:rFonts w:hint="eastAsia" w:cs="宋体"/>
          <w:b/>
          <w:bCs/>
          <w:sz w:val="24"/>
          <w:szCs w:val="24"/>
        </w:rPr>
        <w:t>文件获取方式、时间</w:t>
      </w:r>
      <w:r>
        <w:rPr>
          <w:rFonts w:hint="eastAsia" w:cs="宋体"/>
          <w:b/>
          <w:bCs/>
          <w:sz w:val="24"/>
          <w:szCs w:val="24"/>
          <w:lang w:eastAsia="zh-CN"/>
        </w:rPr>
        <w:t>：</w:t>
      </w:r>
    </w:p>
    <w:p>
      <w:pPr>
        <w:spacing w:line="360" w:lineRule="auto"/>
        <w:ind w:firstLine="482"/>
        <w:rPr>
          <w:rFonts w:hint="eastAsia" w:cs="宋体"/>
          <w:sz w:val="24"/>
          <w:szCs w:val="24"/>
        </w:rPr>
      </w:pPr>
      <w:r>
        <w:rPr>
          <w:rFonts w:hint="eastAsia" w:cs="宋体"/>
          <w:b/>
          <w:bCs/>
          <w:sz w:val="24"/>
          <w:szCs w:val="24"/>
          <w:lang w:val="en-US" w:eastAsia="zh-CN"/>
        </w:rPr>
        <w:t>谈判</w:t>
      </w:r>
      <w:r>
        <w:rPr>
          <w:rFonts w:hint="eastAsia" w:cs="宋体"/>
          <w:b/>
          <w:bCs/>
          <w:sz w:val="24"/>
          <w:szCs w:val="24"/>
        </w:rPr>
        <w:t>文件获取方式只接受邮件报名、获取。邮件获取方式：凡有意参加投标者，请于202</w:t>
      </w:r>
      <w:r>
        <w:rPr>
          <w:rFonts w:hint="eastAsia" w:cs="宋体"/>
          <w:b/>
          <w:bCs/>
          <w:sz w:val="24"/>
          <w:szCs w:val="24"/>
          <w:lang w:val="en-US" w:eastAsia="zh-CN"/>
        </w:rPr>
        <w:t>3</w:t>
      </w:r>
      <w:r>
        <w:rPr>
          <w:rFonts w:hint="eastAsia" w:cs="宋体"/>
          <w:b/>
          <w:bCs/>
          <w:sz w:val="24"/>
          <w:szCs w:val="24"/>
        </w:rPr>
        <w:t>年</w:t>
      </w:r>
      <w:r>
        <w:rPr>
          <w:rFonts w:hint="eastAsia" w:cs="宋体"/>
          <w:b/>
          <w:bCs/>
          <w:sz w:val="24"/>
          <w:szCs w:val="24"/>
          <w:lang w:val="en-US" w:eastAsia="zh-CN"/>
        </w:rPr>
        <w:t>11</w:t>
      </w:r>
      <w:r>
        <w:rPr>
          <w:rFonts w:hint="eastAsia" w:cs="宋体"/>
          <w:b/>
          <w:bCs/>
          <w:sz w:val="24"/>
          <w:szCs w:val="24"/>
        </w:rPr>
        <w:t>月</w:t>
      </w:r>
      <w:r>
        <w:rPr>
          <w:rFonts w:hint="eastAsia" w:cs="宋体"/>
          <w:b/>
          <w:bCs/>
          <w:sz w:val="24"/>
          <w:szCs w:val="24"/>
          <w:lang w:val="en-US" w:eastAsia="zh-CN"/>
        </w:rPr>
        <w:t>10</w:t>
      </w:r>
      <w:r>
        <w:rPr>
          <w:rFonts w:hint="eastAsia" w:cs="宋体"/>
          <w:b/>
          <w:bCs/>
          <w:sz w:val="24"/>
          <w:szCs w:val="24"/>
        </w:rPr>
        <w:t>日09时00分至202</w:t>
      </w:r>
      <w:r>
        <w:rPr>
          <w:rFonts w:hint="eastAsia" w:cs="宋体"/>
          <w:b/>
          <w:bCs/>
          <w:sz w:val="24"/>
          <w:szCs w:val="24"/>
          <w:lang w:val="en-US" w:eastAsia="zh-CN"/>
        </w:rPr>
        <w:t>3</w:t>
      </w:r>
      <w:r>
        <w:rPr>
          <w:rFonts w:hint="eastAsia" w:cs="宋体"/>
          <w:b/>
          <w:bCs/>
          <w:sz w:val="24"/>
          <w:szCs w:val="24"/>
        </w:rPr>
        <w:t>年</w:t>
      </w:r>
      <w:r>
        <w:rPr>
          <w:rFonts w:hint="eastAsia" w:cs="宋体"/>
          <w:b/>
          <w:bCs/>
          <w:sz w:val="24"/>
          <w:szCs w:val="24"/>
          <w:lang w:val="en-US" w:eastAsia="zh-CN"/>
        </w:rPr>
        <w:t>11</w:t>
      </w:r>
      <w:r>
        <w:rPr>
          <w:rFonts w:hint="eastAsia" w:cs="宋体"/>
          <w:b/>
          <w:bCs/>
          <w:sz w:val="24"/>
          <w:szCs w:val="24"/>
        </w:rPr>
        <w:t>月</w:t>
      </w:r>
      <w:r>
        <w:rPr>
          <w:rFonts w:hint="eastAsia" w:cs="宋体"/>
          <w:b/>
          <w:bCs/>
          <w:sz w:val="24"/>
          <w:szCs w:val="24"/>
          <w:lang w:val="en-US" w:eastAsia="zh-CN"/>
        </w:rPr>
        <w:t xml:space="preserve"> 16 </w:t>
      </w:r>
      <w:r>
        <w:rPr>
          <w:rFonts w:hint="eastAsia" w:cs="宋体"/>
          <w:b/>
          <w:bCs/>
          <w:sz w:val="24"/>
          <w:szCs w:val="24"/>
        </w:rPr>
        <w:t>日17时00分前（北京时间，节假日除外）提交以下资料：</w:t>
      </w:r>
    </w:p>
    <w:p>
      <w:pPr>
        <w:numPr>
          <w:ilvl w:val="0"/>
          <w:numId w:val="2"/>
        </w:numPr>
        <w:spacing w:line="360" w:lineRule="auto"/>
        <w:ind w:firstLine="480"/>
        <w:rPr>
          <w:rFonts w:hint="eastAsia" w:cs="宋体"/>
          <w:sz w:val="24"/>
          <w:szCs w:val="24"/>
        </w:rPr>
      </w:pPr>
      <w:r>
        <w:rPr>
          <w:rFonts w:hint="eastAsia" w:cs="宋体"/>
          <w:sz w:val="24"/>
          <w:szCs w:val="24"/>
        </w:rPr>
        <w:t>供应商为法人或者其他组织的</w:t>
      </w:r>
      <w:r>
        <w:rPr>
          <w:rFonts w:hint="eastAsia" w:cs="宋体"/>
          <w:sz w:val="24"/>
          <w:szCs w:val="24"/>
          <w:lang w:eastAsia="zh-CN"/>
        </w:rPr>
        <w:t>；</w:t>
      </w:r>
      <w:bookmarkStart w:id="5" w:name="_GoBack"/>
      <w:bookmarkEnd w:id="5"/>
    </w:p>
    <w:p>
      <w:pPr>
        <w:numPr>
          <w:ilvl w:val="0"/>
          <w:numId w:val="0"/>
        </w:numPr>
        <w:spacing w:line="360" w:lineRule="auto"/>
        <w:ind w:firstLine="240" w:firstLineChars="100"/>
        <w:rPr>
          <w:rFonts w:hint="eastAsia" w:cs="宋体"/>
          <w:sz w:val="24"/>
          <w:szCs w:val="24"/>
        </w:rPr>
      </w:pPr>
      <w:r>
        <w:rPr>
          <w:rFonts w:hint="eastAsia" w:cs="宋体"/>
          <w:sz w:val="24"/>
          <w:szCs w:val="24"/>
          <w:lang w:eastAsia="zh-CN"/>
        </w:rPr>
        <w:t>（</w:t>
      </w:r>
      <w:r>
        <w:rPr>
          <w:rFonts w:hint="eastAsia" w:cs="宋体"/>
          <w:sz w:val="24"/>
          <w:szCs w:val="24"/>
          <w:lang w:val="en-US" w:eastAsia="zh-CN"/>
        </w:rPr>
        <w:t>1</w:t>
      </w:r>
      <w:r>
        <w:rPr>
          <w:rFonts w:hint="eastAsia" w:cs="宋体"/>
          <w:sz w:val="24"/>
          <w:szCs w:val="24"/>
          <w:lang w:eastAsia="zh-CN"/>
        </w:rPr>
        <w:t>）</w:t>
      </w:r>
      <w:r>
        <w:rPr>
          <w:rFonts w:hint="eastAsia" w:cs="宋体"/>
          <w:sz w:val="24"/>
          <w:szCs w:val="24"/>
          <w:lang w:val="en-US" w:eastAsia="zh-CN"/>
        </w:rPr>
        <w:t>需</w:t>
      </w:r>
      <w:r>
        <w:rPr>
          <w:rFonts w:hint="eastAsia" w:cs="宋体"/>
          <w:sz w:val="24"/>
          <w:szCs w:val="24"/>
        </w:rPr>
        <w:t>提供单位营业执照复印件（加盖公章）；</w:t>
      </w:r>
    </w:p>
    <w:p>
      <w:pPr>
        <w:numPr>
          <w:ilvl w:val="0"/>
          <w:numId w:val="0"/>
        </w:numPr>
        <w:spacing w:line="360" w:lineRule="auto"/>
        <w:ind w:firstLine="240" w:firstLineChars="100"/>
        <w:rPr>
          <w:rFonts w:hint="eastAsia" w:cs="宋体"/>
          <w:sz w:val="24"/>
          <w:szCs w:val="24"/>
        </w:rPr>
      </w:pPr>
      <w:r>
        <w:rPr>
          <w:rFonts w:hint="eastAsia" w:cs="宋体"/>
          <w:sz w:val="24"/>
          <w:szCs w:val="24"/>
          <w:lang w:eastAsia="zh-CN"/>
        </w:rPr>
        <w:t>（</w:t>
      </w:r>
      <w:r>
        <w:rPr>
          <w:rFonts w:hint="eastAsia" w:cs="宋体"/>
          <w:sz w:val="24"/>
          <w:szCs w:val="24"/>
          <w:lang w:val="en-US" w:eastAsia="zh-CN"/>
        </w:rPr>
        <w:t>2</w:t>
      </w:r>
      <w:r>
        <w:rPr>
          <w:rFonts w:hint="eastAsia" w:cs="宋体"/>
          <w:sz w:val="24"/>
          <w:szCs w:val="24"/>
          <w:lang w:eastAsia="zh-CN"/>
        </w:rPr>
        <w:t>）</w:t>
      </w:r>
      <w:r>
        <w:rPr>
          <w:rFonts w:hint="eastAsia" w:cs="宋体"/>
          <w:sz w:val="24"/>
          <w:szCs w:val="24"/>
        </w:rPr>
        <w:t>单位介绍信（加盖公章）；</w:t>
      </w:r>
    </w:p>
    <w:p>
      <w:pPr>
        <w:numPr>
          <w:ilvl w:val="0"/>
          <w:numId w:val="0"/>
        </w:numPr>
        <w:spacing w:line="360" w:lineRule="auto"/>
        <w:ind w:firstLine="240" w:firstLineChars="100"/>
        <w:rPr>
          <w:rFonts w:hint="eastAsia" w:cs="宋体"/>
          <w:sz w:val="24"/>
          <w:szCs w:val="24"/>
          <w:lang w:eastAsia="zh-CN"/>
        </w:rPr>
      </w:pPr>
      <w:r>
        <w:rPr>
          <w:rFonts w:hint="eastAsia" w:cs="宋体"/>
          <w:sz w:val="24"/>
          <w:szCs w:val="24"/>
          <w:lang w:eastAsia="zh-CN"/>
        </w:rPr>
        <w:t>（</w:t>
      </w:r>
      <w:r>
        <w:rPr>
          <w:rFonts w:hint="eastAsia" w:cs="宋体"/>
          <w:sz w:val="24"/>
          <w:szCs w:val="24"/>
          <w:lang w:val="en-US" w:eastAsia="zh-CN"/>
        </w:rPr>
        <w:t>3</w:t>
      </w:r>
      <w:r>
        <w:rPr>
          <w:rFonts w:hint="eastAsia" w:cs="宋体"/>
          <w:sz w:val="24"/>
          <w:szCs w:val="24"/>
          <w:lang w:eastAsia="zh-CN"/>
        </w:rPr>
        <w:t>）</w:t>
      </w:r>
      <w:r>
        <w:rPr>
          <w:rFonts w:hint="eastAsia" w:cs="宋体"/>
          <w:sz w:val="24"/>
          <w:szCs w:val="24"/>
        </w:rPr>
        <w:t>经办人身份证明</w:t>
      </w:r>
      <w:r>
        <w:rPr>
          <w:rFonts w:hint="eastAsia" w:cs="宋体"/>
          <w:sz w:val="24"/>
          <w:szCs w:val="24"/>
          <w:lang w:val="en-US" w:eastAsia="zh-CN"/>
        </w:rPr>
        <w:t>和联系方式</w:t>
      </w:r>
      <w:r>
        <w:rPr>
          <w:rFonts w:hint="eastAsia" w:cs="宋体"/>
          <w:sz w:val="24"/>
          <w:szCs w:val="24"/>
        </w:rPr>
        <w:t>（加盖公章）</w:t>
      </w:r>
      <w:r>
        <w:rPr>
          <w:rFonts w:hint="eastAsia" w:cs="宋体"/>
          <w:sz w:val="24"/>
          <w:szCs w:val="24"/>
          <w:lang w:eastAsia="zh-CN"/>
        </w:rPr>
        <w:t>；</w:t>
      </w:r>
    </w:p>
    <w:p>
      <w:pPr>
        <w:pStyle w:val="7"/>
        <w:keepNext w:val="0"/>
        <w:keepLines w:val="0"/>
        <w:pageBreakBefore w:val="0"/>
        <w:widowControl w:val="0"/>
        <w:kinsoku/>
        <w:wordWrap/>
        <w:overflowPunct/>
        <w:topLinePunct w:val="0"/>
        <w:autoSpaceDE/>
        <w:autoSpaceDN/>
        <w:bidi w:val="0"/>
        <w:adjustRightInd/>
        <w:snapToGrid/>
        <w:spacing w:line="360" w:lineRule="auto"/>
        <w:ind w:left="0" w:hanging="480" w:hangingChars="200"/>
        <w:textAlignment w:val="auto"/>
        <w:rPr>
          <w:rFonts w:hint="default"/>
          <w:lang w:val="en-US"/>
        </w:rPr>
      </w:pPr>
      <w:r>
        <w:rPr>
          <w:rFonts w:hint="eastAsia" w:cs="宋体"/>
          <w:sz w:val="24"/>
          <w:szCs w:val="24"/>
          <w:lang w:val="en-US" w:eastAsia="zh-CN"/>
        </w:rPr>
        <w:t xml:space="preserve">  （4）如法定代表人参加报名的</w:t>
      </w:r>
      <w:r>
        <w:rPr>
          <w:rFonts w:hint="eastAsia" w:cs="宋体"/>
          <w:sz w:val="24"/>
          <w:szCs w:val="24"/>
        </w:rPr>
        <w:t>只需提供本人身份证明</w:t>
      </w:r>
      <w:r>
        <w:rPr>
          <w:rFonts w:hint="eastAsia" w:cs="宋体"/>
          <w:sz w:val="24"/>
          <w:szCs w:val="24"/>
          <w:lang w:val="en-US" w:eastAsia="zh-CN"/>
        </w:rPr>
        <w:t>及营业执照复印件和联系方式</w:t>
      </w:r>
      <w:r>
        <w:rPr>
          <w:rFonts w:hint="eastAsia" w:cs="宋体"/>
          <w:sz w:val="24"/>
          <w:szCs w:val="24"/>
        </w:rPr>
        <w:t>（加盖公章）</w:t>
      </w:r>
      <w:r>
        <w:rPr>
          <w:rFonts w:hint="eastAsia" w:cs="宋体"/>
          <w:sz w:val="24"/>
          <w:szCs w:val="24"/>
          <w:lang w:eastAsia="zh-CN"/>
        </w:rPr>
        <w:t>；</w:t>
      </w:r>
    </w:p>
    <w:p>
      <w:pPr>
        <w:numPr>
          <w:ilvl w:val="0"/>
          <w:numId w:val="2"/>
        </w:numPr>
        <w:spacing w:line="360" w:lineRule="auto"/>
        <w:ind w:left="0" w:leftChars="0" w:firstLine="480" w:firstLineChars="0"/>
        <w:rPr>
          <w:rFonts w:hint="eastAsia" w:cs="宋体"/>
          <w:sz w:val="24"/>
          <w:szCs w:val="24"/>
        </w:rPr>
      </w:pPr>
      <w:r>
        <w:rPr>
          <w:rFonts w:hint="eastAsia" w:cs="宋体"/>
          <w:sz w:val="24"/>
          <w:szCs w:val="24"/>
        </w:rPr>
        <w:t>供应商为自然人的，只需提供本人身份证明</w:t>
      </w:r>
      <w:r>
        <w:rPr>
          <w:rFonts w:hint="eastAsia" w:cs="宋体"/>
          <w:sz w:val="24"/>
          <w:szCs w:val="24"/>
          <w:lang w:val="en-US" w:eastAsia="zh-CN"/>
        </w:rPr>
        <w:t>及营业执照复印件、联系方式</w:t>
      </w:r>
      <w:r>
        <w:rPr>
          <w:rFonts w:hint="eastAsia" w:cs="宋体"/>
          <w:sz w:val="24"/>
          <w:szCs w:val="24"/>
        </w:rPr>
        <w:t>至信箱。</w:t>
      </w:r>
    </w:p>
    <w:p>
      <w:pPr>
        <w:spacing w:line="360" w:lineRule="auto"/>
        <w:ind w:firstLine="480"/>
        <w:rPr>
          <w:rFonts w:hint="eastAsia" w:cs="宋体"/>
          <w:sz w:val="24"/>
          <w:szCs w:val="24"/>
        </w:rPr>
      </w:pPr>
      <w:r>
        <w:rPr>
          <w:rFonts w:hint="eastAsia" w:cs="宋体"/>
          <w:sz w:val="24"/>
          <w:szCs w:val="24"/>
        </w:rPr>
        <w:t>以上资料扫描件送达</w:t>
      </w:r>
      <w:r>
        <w:rPr>
          <w:rFonts w:hint="eastAsia" w:cs="宋体"/>
          <w:b/>
          <w:bCs/>
          <w:sz w:val="24"/>
          <w:szCs w:val="24"/>
        </w:rPr>
        <w:fldChar w:fldCharType="begin"/>
      </w:r>
      <w:r>
        <w:rPr>
          <w:rFonts w:hint="eastAsia" w:cs="宋体"/>
          <w:b/>
          <w:bCs/>
          <w:sz w:val="24"/>
          <w:szCs w:val="24"/>
        </w:rPr>
        <w:instrText xml:space="preserve"> HYPERLINK "mailto:lzxingyang@163.com" </w:instrText>
      </w:r>
      <w:r>
        <w:rPr>
          <w:rFonts w:hint="eastAsia" w:cs="宋体"/>
          <w:b/>
          <w:bCs/>
          <w:sz w:val="24"/>
          <w:szCs w:val="24"/>
        </w:rPr>
        <w:fldChar w:fldCharType="separate"/>
      </w:r>
      <w:r>
        <w:rPr>
          <w:rStyle w:val="25"/>
          <w:rFonts w:hint="eastAsia" w:cs="宋体"/>
          <w:b/>
          <w:bCs/>
          <w:color w:val="auto"/>
          <w:sz w:val="24"/>
          <w:szCs w:val="24"/>
        </w:rPr>
        <w:t>lzxingyang@163.com</w:t>
      </w:r>
      <w:r>
        <w:rPr>
          <w:rFonts w:hint="eastAsia" w:cs="宋体"/>
          <w:b/>
          <w:bCs/>
          <w:sz w:val="24"/>
          <w:szCs w:val="24"/>
        </w:rPr>
        <w:fldChar w:fldCharType="end"/>
      </w:r>
      <w:r>
        <w:rPr>
          <w:rFonts w:hint="eastAsia" w:cs="宋体"/>
          <w:sz w:val="24"/>
          <w:szCs w:val="24"/>
        </w:rPr>
        <w:t>邮箱，</w:t>
      </w:r>
      <w:r>
        <w:rPr>
          <w:rFonts w:hint="eastAsia" w:cs="宋体"/>
          <w:sz w:val="24"/>
          <w:szCs w:val="24"/>
          <w:lang w:val="en-US" w:eastAsia="zh-CN"/>
        </w:rPr>
        <w:t>谈判</w:t>
      </w:r>
      <w:r>
        <w:rPr>
          <w:rFonts w:hint="eastAsia" w:cs="宋体"/>
          <w:sz w:val="24"/>
          <w:szCs w:val="24"/>
        </w:rPr>
        <w:t>文件免费获取，投标资格不能转让。</w:t>
      </w:r>
    </w:p>
    <w:p>
      <w:pPr>
        <w:spacing w:line="360" w:lineRule="auto"/>
        <w:ind w:left="-687" w:leftChars="-202" w:right="-547" w:rightChars="-161" w:firstLine="1200" w:firstLineChars="500"/>
      </w:pPr>
      <w:r>
        <w:rPr>
          <w:rFonts w:hint="eastAsia" w:asciiTheme="minorEastAsia" w:hAnsiTheme="minorEastAsia" w:eastAsiaTheme="minorEastAsia" w:cstheme="minorEastAsia"/>
          <w:sz w:val="24"/>
          <w:lang w:val="en-US" w:eastAsia="zh-CN"/>
        </w:rPr>
        <w:t>3.本项目谈判文件免费获取， 谈判资格不能转让。</w:t>
      </w:r>
    </w:p>
    <w:p>
      <w:pPr>
        <w:spacing w:line="360" w:lineRule="auto"/>
        <w:ind w:firstLine="482" w:firstLineChars="200"/>
        <w:rPr>
          <w:b/>
          <w:sz w:val="24"/>
        </w:rPr>
      </w:pPr>
      <w:r>
        <w:rPr>
          <w:rFonts w:hint="eastAsia"/>
          <w:b/>
          <w:sz w:val="24"/>
          <w:szCs w:val="28"/>
        </w:rPr>
        <w:t>八、</w:t>
      </w:r>
      <w:r>
        <w:rPr>
          <w:rFonts w:hint="eastAsia" w:hAnsi="宋体"/>
          <w:b/>
          <w:sz w:val="24"/>
        </w:rPr>
        <w:t>递交响应文件截止时间</w:t>
      </w:r>
      <w:r>
        <w:rPr>
          <w:rFonts w:hint="eastAsia"/>
          <w:b/>
          <w:sz w:val="24"/>
        </w:rPr>
        <w:t>：</w:t>
      </w:r>
      <w:r>
        <w:rPr>
          <w:rFonts w:hint="eastAsia"/>
          <w:b/>
          <w:bCs/>
          <w:sz w:val="24"/>
          <w:highlight w:val="yellow"/>
        </w:rPr>
        <w:t>20</w:t>
      </w:r>
      <w:r>
        <w:rPr>
          <w:rFonts w:hint="eastAsia"/>
          <w:b/>
          <w:bCs/>
          <w:sz w:val="24"/>
          <w:highlight w:val="yellow"/>
          <w:lang w:val="en-US" w:eastAsia="zh-CN"/>
        </w:rPr>
        <w:t>23</w:t>
      </w:r>
      <w:r>
        <w:rPr>
          <w:rFonts w:hint="eastAsia"/>
          <w:b/>
          <w:bCs/>
          <w:sz w:val="24"/>
          <w:highlight w:val="yellow"/>
        </w:rPr>
        <w:t>年</w:t>
      </w:r>
      <w:r>
        <w:rPr>
          <w:rFonts w:hint="eastAsia"/>
          <w:b/>
          <w:bCs/>
          <w:sz w:val="24"/>
          <w:highlight w:val="yellow"/>
          <w:lang w:val="en-US" w:eastAsia="zh-CN"/>
        </w:rPr>
        <w:t>11</w:t>
      </w:r>
      <w:r>
        <w:rPr>
          <w:rFonts w:hint="eastAsia"/>
          <w:b/>
          <w:bCs/>
          <w:sz w:val="24"/>
          <w:highlight w:val="yellow"/>
        </w:rPr>
        <w:t>月</w:t>
      </w:r>
      <w:r>
        <w:rPr>
          <w:rFonts w:hint="eastAsia"/>
          <w:b/>
          <w:bCs/>
          <w:sz w:val="24"/>
          <w:highlight w:val="yellow"/>
          <w:lang w:val="en-US" w:eastAsia="zh-CN"/>
        </w:rPr>
        <w:t>21</w:t>
      </w:r>
      <w:r>
        <w:rPr>
          <w:rFonts w:hint="eastAsia"/>
          <w:b/>
          <w:bCs/>
          <w:sz w:val="24"/>
          <w:highlight w:val="yellow"/>
        </w:rPr>
        <w:t>日</w:t>
      </w:r>
      <w:r>
        <w:rPr>
          <w:rFonts w:hint="eastAsia"/>
          <w:b/>
          <w:bCs/>
          <w:sz w:val="24"/>
          <w:highlight w:val="yellow"/>
          <w:lang w:val="en-US" w:eastAsia="zh-CN"/>
        </w:rPr>
        <w:t xml:space="preserve"> 9:30 时</w:t>
      </w:r>
      <w:r>
        <w:rPr>
          <w:rFonts w:hint="eastAsia"/>
          <w:sz w:val="24"/>
          <w:szCs w:val="28"/>
        </w:rPr>
        <w:t>（北京时间）。</w:t>
      </w:r>
    </w:p>
    <w:p>
      <w:pPr>
        <w:spacing w:line="360" w:lineRule="auto"/>
        <w:ind w:firstLine="489" w:firstLineChars="203"/>
        <w:rPr>
          <w:rFonts w:hint="eastAsia" w:hAnsi="宋体" w:eastAsia="宋体"/>
          <w:bCs/>
          <w:sz w:val="24"/>
          <w:highlight w:val="yellow"/>
          <w:lang w:eastAsia="zh-CN"/>
        </w:rPr>
      </w:pPr>
      <w:r>
        <w:rPr>
          <w:rFonts w:hint="eastAsia"/>
          <w:b/>
          <w:sz w:val="24"/>
          <w:szCs w:val="28"/>
        </w:rPr>
        <w:t>九、</w:t>
      </w:r>
      <w:r>
        <w:rPr>
          <w:rFonts w:hint="eastAsia"/>
          <w:b/>
          <w:bCs/>
          <w:sz w:val="24"/>
          <w:szCs w:val="28"/>
        </w:rPr>
        <w:t>递交响应文件地点和</w:t>
      </w:r>
      <w:r>
        <w:rPr>
          <w:rFonts w:hint="eastAsia"/>
          <w:b/>
          <w:sz w:val="24"/>
          <w:szCs w:val="28"/>
        </w:rPr>
        <w:t>谈判地点：</w:t>
      </w:r>
      <w:r>
        <w:rPr>
          <w:rFonts w:hint="eastAsia"/>
          <w:b/>
          <w:bCs w:val="0"/>
          <w:sz w:val="24"/>
        </w:rPr>
        <w:t>四川省泸州市江阳区张坝西门综合楼2楼</w:t>
      </w:r>
      <w:r>
        <w:rPr>
          <w:rFonts w:hint="eastAsia"/>
          <w:b/>
          <w:bCs w:val="0"/>
          <w:sz w:val="24"/>
          <w:lang w:val="en-US" w:eastAsia="zh-CN"/>
        </w:rPr>
        <w:t>第二会议</w:t>
      </w:r>
      <w:r>
        <w:rPr>
          <w:rFonts w:hint="eastAsia"/>
          <w:b/>
          <w:bCs w:val="0"/>
          <w:sz w:val="24"/>
        </w:rPr>
        <w:t>室</w:t>
      </w:r>
      <w:r>
        <w:rPr>
          <w:rFonts w:hint="eastAsia"/>
          <w:b/>
          <w:bCs w:val="0"/>
          <w:sz w:val="24"/>
          <w:lang w:eastAsia="zh-CN"/>
        </w:rPr>
        <w:t>（</w:t>
      </w:r>
      <w:r>
        <w:rPr>
          <w:rFonts w:hint="eastAsia"/>
          <w:b/>
          <w:bCs w:val="0"/>
          <w:sz w:val="24"/>
          <w:lang w:val="en-US" w:eastAsia="zh-CN"/>
        </w:rPr>
        <w:t>泸州兴阳投资集团有限公司</w:t>
      </w:r>
      <w:r>
        <w:rPr>
          <w:rFonts w:hint="eastAsia"/>
          <w:b/>
          <w:bCs w:val="0"/>
          <w:sz w:val="24"/>
          <w:lang w:eastAsia="zh-CN"/>
        </w:rPr>
        <w:t>）</w:t>
      </w:r>
    </w:p>
    <w:p>
      <w:pPr>
        <w:spacing w:line="360" w:lineRule="auto"/>
        <w:ind w:firstLine="480" w:firstLineChars="200"/>
      </w:pPr>
      <w:r>
        <w:rPr>
          <w:rFonts w:hint="eastAsia"/>
          <w:bCs/>
          <w:sz w:val="24"/>
        </w:rPr>
        <w:t>响应文件必须在递交响应文件截止时间前送达谈判地点。逾期送达、密封和标注错误的响应文件，采购人恕不接收。本次采购不接收邮寄的响应文件，但因邮寄导致投标截止时间以后送达的响应文件，响应文件不予接收。</w:t>
      </w:r>
    </w:p>
    <w:p>
      <w:pPr>
        <w:pStyle w:val="27"/>
        <w:ind w:firstLine="482"/>
        <w:rPr>
          <w:b/>
          <w:sz w:val="24"/>
        </w:rPr>
      </w:pPr>
      <w:r>
        <w:rPr>
          <w:rFonts w:hint="eastAsia"/>
          <w:b/>
          <w:sz w:val="24"/>
          <w:szCs w:val="28"/>
        </w:rPr>
        <w:t>十、</w:t>
      </w:r>
      <w:r>
        <w:rPr>
          <w:rFonts w:hint="eastAsia"/>
          <w:b/>
          <w:sz w:val="24"/>
        </w:rPr>
        <w:t>联系方式</w:t>
      </w:r>
    </w:p>
    <w:p>
      <w:pPr>
        <w:pStyle w:val="27"/>
        <w:spacing w:line="420" w:lineRule="exact"/>
        <w:ind w:left="0" w:leftChars="0" w:firstLine="480" w:firstLineChars="200"/>
        <w:rPr>
          <w:rFonts w:hint="eastAsia" w:cs="Times New Roman"/>
          <w:bCs/>
          <w:sz w:val="24"/>
        </w:rPr>
      </w:pPr>
      <w:r>
        <w:rPr>
          <w:rFonts w:hint="eastAsia"/>
          <w:sz w:val="24"/>
        </w:rPr>
        <w:t>采购人：</w:t>
      </w:r>
      <w:r>
        <w:rPr>
          <w:rFonts w:hint="eastAsia" w:cs="Times New Roman"/>
          <w:bCs/>
          <w:sz w:val="24"/>
        </w:rPr>
        <w:t>泸州市江阳区醉美城市公园管理有限公司、泸州市江阳区洁阳物业管理有限公司</w:t>
      </w:r>
      <w:r>
        <w:rPr>
          <w:rFonts w:hint="eastAsia" w:cs="Times New Roman"/>
          <w:bCs/>
          <w:sz w:val="24"/>
          <w:lang w:eastAsia="zh-CN"/>
        </w:rPr>
        <w:t>、</w:t>
      </w:r>
      <w:r>
        <w:rPr>
          <w:rFonts w:hint="eastAsia"/>
          <w:b w:val="0"/>
          <w:bCs/>
          <w:sz w:val="24"/>
          <w:szCs w:val="24"/>
          <w:lang w:val="en-US" w:eastAsia="zh-CN"/>
        </w:rPr>
        <w:t>泸州市江阳区海会堂殡仪服务有限公司、</w:t>
      </w:r>
      <w:r>
        <w:rPr>
          <w:rFonts w:hint="eastAsia" w:ascii="宋体" w:hAnsi="Times New Roman"/>
          <w:b w:val="0"/>
          <w:bCs/>
          <w:sz w:val="24"/>
          <w:szCs w:val="24"/>
          <w:lang w:val="en-US" w:eastAsia="zh-CN"/>
        </w:rPr>
        <w:t>泸州市江阳区张坝桂圆林旅游区投资管理有限公司</w:t>
      </w:r>
      <w:r>
        <w:rPr>
          <w:rFonts w:hint="eastAsia"/>
          <w:b w:val="0"/>
          <w:bCs/>
          <w:sz w:val="24"/>
          <w:szCs w:val="24"/>
        </w:rPr>
        <w:t xml:space="preserve">  </w:t>
      </w:r>
    </w:p>
    <w:p>
      <w:pPr>
        <w:pStyle w:val="27"/>
        <w:spacing w:line="420" w:lineRule="exact"/>
        <w:ind w:firstLine="424" w:firstLineChars="177"/>
        <w:rPr>
          <w:rFonts w:hint="eastAsia" w:eastAsia="宋体"/>
          <w:bCs/>
          <w:sz w:val="24"/>
          <w:lang w:eastAsia="zh-CN"/>
        </w:rPr>
      </w:pPr>
      <w:r>
        <w:rPr>
          <w:rFonts w:hint="eastAsia"/>
          <w:bCs/>
          <w:sz w:val="24"/>
        </w:rPr>
        <w:t>地    址：</w:t>
      </w:r>
      <w:r>
        <w:rPr>
          <w:rFonts w:hint="eastAsia"/>
          <w:bCs/>
          <w:sz w:val="24"/>
          <w:lang w:eastAsia="zh-CN"/>
        </w:rPr>
        <w:t>四川省泸州市江阳区张坝桂圆林西门综合楼2楼A20室</w:t>
      </w:r>
    </w:p>
    <w:p>
      <w:pPr>
        <w:pStyle w:val="18"/>
        <w:widowControl w:val="0"/>
        <w:spacing w:before="0" w:beforeAutospacing="0" w:after="0" w:afterAutospacing="0" w:line="420" w:lineRule="exact"/>
        <w:ind w:firstLine="424" w:firstLineChars="177"/>
        <w:jc w:val="both"/>
        <w:rPr>
          <w:rFonts w:hint="default" w:ascii="Times New Roman" w:eastAsia="宋体"/>
          <w:kern w:val="2"/>
          <w:sz w:val="24"/>
          <w:szCs w:val="24"/>
          <w:lang w:val="en-US" w:eastAsia="zh-CN"/>
        </w:rPr>
      </w:pPr>
      <w:r>
        <w:rPr>
          <w:rFonts w:hint="eastAsia" w:ascii="Times New Roman"/>
          <w:kern w:val="2"/>
          <w:sz w:val="24"/>
          <w:szCs w:val="24"/>
        </w:rPr>
        <w:t>联</w:t>
      </w:r>
      <w:r>
        <w:rPr>
          <w:rFonts w:ascii="Times New Roman"/>
          <w:kern w:val="2"/>
          <w:sz w:val="24"/>
          <w:szCs w:val="24"/>
        </w:rPr>
        <w:t xml:space="preserve"> </w:t>
      </w:r>
      <w:r>
        <w:rPr>
          <w:rFonts w:hint="eastAsia" w:ascii="Times New Roman"/>
          <w:kern w:val="2"/>
          <w:sz w:val="24"/>
          <w:szCs w:val="24"/>
        </w:rPr>
        <w:t>系</w:t>
      </w:r>
      <w:r>
        <w:rPr>
          <w:rFonts w:ascii="Times New Roman"/>
          <w:kern w:val="2"/>
          <w:sz w:val="24"/>
          <w:szCs w:val="24"/>
        </w:rPr>
        <w:t xml:space="preserve"> </w:t>
      </w:r>
      <w:r>
        <w:rPr>
          <w:rFonts w:hint="eastAsia" w:ascii="Times New Roman"/>
          <w:kern w:val="2"/>
          <w:sz w:val="24"/>
          <w:szCs w:val="24"/>
        </w:rPr>
        <w:t>人：</w:t>
      </w:r>
      <w:r>
        <w:rPr>
          <w:rFonts w:hint="eastAsia" w:ascii="Times New Roman"/>
          <w:kern w:val="2"/>
          <w:sz w:val="24"/>
          <w:szCs w:val="24"/>
          <w:lang w:val="en-US" w:eastAsia="zh-CN"/>
        </w:rPr>
        <w:t>袁先生</w:t>
      </w:r>
    </w:p>
    <w:p>
      <w:pPr>
        <w:pStyle w:val="18"/>
        <w:widowControl w:val="0"/>
        <w:spacing w:before="0" w:beforeAutospacing="0" w:after="0" w:afterAutospacing="0" w:line="420" w:lineRule="exact"/>
        <w:ind w:firstLine="424" w:firstLineChars="177"/>
        <w:jc w:val="both"/>
        <w:rPr>
          <w:rFonts w:ascii="Times New Roman"/>
          <w:kern w:val="2"/>
          <w:sz w:val="24"/>
          <w:szCs w:val="24"/>
        </w:rPr>
      </w:pPr>
      <w:r>
        <w:rPr>
          <w:rFonts w:hint="eastAsia" w:ascii="Times New Roman"/>
          <w:kern w:val="2"/>
          <w:sz w:val="24"/>
          <w:szCs w:val="24"/>
        </w:rPr>
        <w:t>联系电话</w:t>
      </w:r>
      <w:r>
        <w:rPr>
          <w:rFonts w:ascii="Times New Roman"/>
          <w:kern w:val="2"/>
          <w:sz w:val="24"/>
          <w:szCs w:val="24"/>
        </w:rPr>
        <w:t>/</w:t>
      </w:r>
      <w:r>
        <w:rPr>
          <w:rFonts w:hint="eastAsia" w:ascii="Times New Roman"/>
          <w:kern w:val="2"/>
          <w:sz w:val="24"/>
          <w:szCs w:val="24"/>
        </w:rPr>
        <w:t>传真：0830-6522549</w:t>
      </w:r>
    </w:p>
    <w:p/>
    <w:sectPr>
      <w:pgSz w:w="11906" w:h="16838"/>
      <w:pgMar w:top="1418" w:right="1134" w:bottom="1191" w:left="1247"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11895F43-54C9-4340-A298-274AA628F92E}"/>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6D5F1861-1CC6-4846-ACE2-0127B6820DC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 PAGE   \* MERGEFORMAT </w:instrText>
    </w:r>
    <w:r>
      <w:fldChar w:fldCharType="separate"/>
    </w:r>
    <w:r>
      <w:rPr>
        <w:lang w:val="zh-CN"/>
      </w:rPr>
      <w:t>73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2"/>
      </w:rPr>
    </w:pPr>
    <w:r>
      <w:fldChar w:fldCharType="begin"/>
    </w:r>
    <w:r>
      <w:rPr>
        <w:rStyle w:val="22"/>
      </w:rPr>
      <w:instrText xml:space="preserve">PAGE  </w:instrText>
    </w:r>
    <w:r>
      <w:fldChar w:fldCharType="separate"/>
    </w:r>
    <w:r>
      <w:rPr>
        <w:rStyle w:val="22"/>
      </w:rPr>
      <w:t xml:space="preserve"> </w:t>
    </w:r>
    <w: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rFonts w:hint="eastAsia"/>
      </w:rPr>
      <w:t>四川省工商行政管理局数据中心建设项目采购—招标文件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D48DE7"/>
    <w:multiLevelType w:val="singleLevel"/>
    <w:tmpl w:val="C8D48DE7"/>
    <w:lvl w:ilvl="0" w:tentative="0">
      <w:start w:val="1"/>
      <w:numFmt w:val="decimal"/>
      <w:lvlText w:val="%1."/>
      <w:lvlJc w:val="left"/>
      <w:pPr>
        <w:tabs>
          <w:tab w:val="left" w:pos="312"/>
        </w:tabs>
      </w:pPr>
    </w:lvl>
  </w:abstractNum>
  <w:abstractNum w:abstractNumId="1">
    <w:nsid w:val="00000028"/>
    <w:multiLevelType w:val="multilevel"/>
    <w:tmpl w:val="00000028"/>
    <w:lvl w:ilvl="0" w:tentative="0">
      <w:start w:val="1"/>
      <w:numFmt w:val="decimal"/>
      <w:pStyle w:val="41"/>
      <w:lvlText w:val=""/>
      <w:lvlJc w:val="left"/>
      <w:pPr>
        <w:ind w:left="561" w:hanging="413"/>
      </w:pPr>
      <w:rPr>
        <w:rFonts w:ascii="微软雅黑" w:eastAsia="微软雅黑"/>
        <w:b w:val="0"/>
        <w:i w:val="0"/>
        <w:color w:val="565656"/>
        <w:spacing w:val="0"/>
        <w:w w:val="100"/>
        <w:sz w:val="18"/>
        <w:u w:val="none"/>
        <w:vertAlign w:val="baseline"/>
        <w:em w:val="dot"/>
      </w:rPr>
    </w:lvl>
    <w:lvl w:ilvl="1" w:tentative="0">
      <w:start w:val="1"/>
      <w:numFmt w:val="decimal"/>
      <w:lvlText w:val=""/>
      <w:lvlJc w:val="left"/>
      <w:pPr>
        <w:ind w:left="980" w:hanging="413"/>
      </w:pPr>
      <w:rPr>
        <w:rFonts w:ascii="Times New Roman" w:eastAsia="宋体"/>
        <w:b w:val="0"/>
        <w:i w:val="0"/>
        <w:color w:val="0F0F0F"/>
        <w:spacing w:val="0"/>
        <w:w w:val="100"/>
        <w:sz w:val="21"/>
        <w:u w:val="none"/>
        <w:vertAlign w:val="baseline"/>
        <w:em w:val="dot"/>
      </w:rPr>
    </w:lvl>
    <w:lvl w:ilvl="2" w:tentative="0">
      <w:start w:val="1"/>
      <w:numFmt w:val="decimal"/>
      <w:lvlText w:val=""/>
      <w:lvlJc w:val="left"/>
      <w:pPr>
        <w:ind w:left="1400" w:hanging="413"/>
      </w:pPr>
      <w:rPr>
        <w:rFonts w:ascii="Times New Roman" w:eastAsia="宋体"/>
        <w:b w:val="0"/>
        <w:i w:val="0"/>
        <w:color w:val="0F0F0F"/>
        <w:spacing w:val="0"/>
        <w:w w:val="100"/>
        <w:sz w:val="21"/>
        <w:u w:val="none"/>
        <w:vertAlign w:val="baseline"/>
        <w:em w:val="dot"/>
      </w:rPr>
    </w:lvl>
    <w:lvl w:ilvl="3" w:tentative="0">
      <w:start w:val="1"/>
      <w:numFmt w:val="decimal"/>
      <w:lvlText w:val=""/>
      <w:lvlJc w:val="left"/>
      <w:pPr>
        <w:ind w:left="1819" w:hanging="413"/>
      </w:pPr>
      <w:rPr>
        <w:rFonts w:ascii="Times New Roman" w:eastAsia="宋体"/>
        <w:b w:val="0"/>
        <w:i w:val="0"/>
        <w:color w:val="0F0F0F"/>
        <w:spacing w:val="0"/>
        <w:w w:val="100"/>
        <w:sz w:val="21"/>
        <w:u w:val="none"/>
        <w:vertAlign w:val="baseline"/>
        <w:em w:val="dot"/>
      </w:rPr>
    </w:lvl>
    <w:lvl w:ilvl="4" w:tentative="0">
      <w:start w:val="1"/>
      <w:numFmt w:val="decimal"/>
      <w:lvlText w:val=""/>
      <w:lvlJc w:val="left"/>
      <w:pPr>
        <w:ind w:left="2245" w:hanging="413"/>
      </w:pPr>
      <w:rPr>
        <w:rFonts w:ascii="Times New Roman" w:eastAsia="宋体"/>
        <w:b w:val="0"/>
        <w:i w:val="0"/>
        <w:color w:val="0F0F0F"/>
        <w:spacing w:val="0"/>
        <w:w w:val="100"/>
        <w:sz w:val="21"/>
        <w:u w:val="none"/>
        <w:vertAlign w:val="baseline"/>
        <w:em w:val="dot"/>
      </w:rPr>
    </w:lvl>
    <w:lvl w:ilvl="5" w:tentative="0">
      <w:start w:val="1"/>
      <w:numFmt w:val="decimal"/>
      <w:lvlText w:val=""/>
      <w:lvlJc w:val="left"/>
      <w:pPr>
        <w:ind w:left="2664" w:hanging="413"/>
      </w:pPr>
      <w:rPr>
        <w:rFonts w:ascii="Times New Roman" w:eastAsia="宋体"/>
        <w:b w:val="0"/>
        <w:i w:val="0"/>
        <w:color w:val="0F0F0F"/>
        <w:spacing w:val="0"/>
        <w:w w:val="100"/>
        <w:sz w:val="21"/>
        <w:u w:val="none"/>
        <w:vertAlign w:val="baseline"/>
        <w:em w:val="dot"/>
      </w:rPr>
    </w:lvl>
    <w:lvl w:ilvl="6" w:tentative="0">
      <w:start w:val="1"/>
      <w:numFmt w:val="decimal"/>
      <w:lvlText w:val=""/>
      <w:lvlJc w:val="left"/>
      <w:pPr>
        <w:ind w:left="3084" w:hanging="413"/>
      </w:pPr>
      <w:rPr>
        <w:rFonts w:ascii="Times New Roman" w:eastAsia="宋体"/>
        <w:b w:val="0"/>
        <w:i w:val="0"/>
        <w:color w:val="0F0F0F"/>
        <w:spacing w:val="0"/>
        <w:w w:val="100"/>
        <w:sz w:val="21"/>
        <w:u w:val="none"/>
        <w:vertAlign w:val="baseline"/>
        <w:em w:val="dot"/>
      </w:rPr>
    </w:lvl>
    <w:lvl w:ilvl="7" w:tentative="0">
      <w:start w:val="1"/>
      <w:numFmt w:val="decimal"/>
      <w:lvlText w:val=""/>
      <w:lvlJc w:val="left"/>
      <w:pPr>
        <w:ind w:left="3503" w:hanging="413"/>
      </w:pPr>
      <w:rPr>
        <w:rFonts w:ascii="Times New Roman" w:eastAsia="宋体"/>
        <w:b w:val="0"/>
        <w:i w:val="0"/>
        <w:color w:val="0F0F0F"/>
        <w:spacing w:val="0"/>
        <w:w w:val="100"/>
        <w:sz w:val="21"/>
        <w:u w:val="none"/>
        <w:vertAlign w:val="baseline"/>
        <w:em w:val="dot"/>
      </w:rPr>
    </w:lvl>
    <w:lvl w:ilvl="8" w:tentative="0">
      <w:start w:val="1"/>
      <w:numFmt w:val="decimal"/>
      <w:lvlText w:val=""/>
      <w:lvlJc w:val="left"/>
      <w:pPr>
        <w:ind w:left="3923" w:hanging="413"/>
      </w:pPr>
      <w:rPr>
        <w:rFonts w:ascii="Times New Roman" w:eastAsia="宋体"/>
        <w:b w:val="0"/>
        <w:i w:val="0"/>
        <w:color w:val="0F0F0F"/>
        <w:spacing w:val="0"/>
        <w:w w:val="100"/>
        <w:sz w:val="21"/>
        <w:u w:val="none"/>
        <w:vertAlign w:val="baseline"/>
        <w:em w:val="do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BkNDg4YzNkMTRhYjkxMjZhZWQ5YmZkNmExMTVhZmEifQ=="/>
  </w:docVars>
  <w:rsids>
    <w:rsidRoot w:val="00172A27"/>
    <w:rsid w:val="0000163E"/>
    <w:rsid w:val="00001DA5"/>
    <w:rsid w:val="00002C9E"/>
    <w:rsid w:val="000038DF"/>
    <w:rsid w:val="00003DAC"/>
    <w:rsid w:val="00010111"/>
    <w:rsid w:val="00013855"/>
    <w:rsid w:val="00015A62"/>
    <w:rsid w:val="00021479"/>
    <w:rsid w:val="00024EA4"/>
    <w:rsid w:val="00030D1D"/>
    <w:rsid w:val="00032281"/>
    <w:rsid w:val="00034B35"/>
    <w:rsid w:val="00034EFF"/>
    <w:rsid w:val="00035762"/>
    <w:rsid w:val="00036AAA"/>
    <w:rsid w:val="00037593"/>
    <w:rsid w:val="00037D3B"/>
    <w:rsid w:val="00042E55"/>
    <w:rsid w:val="00047EA7"/>
    <w:rsid w:val="000509C4"/>
    <w:rsid w:val="00051FC8"/>
    <w:rsid w:val="000549B4"/>
    <w:rsid w:val="000553EB"/>
    <w:rsid w:val="00062422"/>
    <w:rsid w:val="000624EC"/>
    <w:rsid w:val="0006501B"/>
    <w:rsid w:val="00067D6F"/>
    <w:rsid w:val="00073AF7"/>
    <w:rsid w:val="0007546A"/>
    <w:rsid w:val="000803C2"/>
    <w:rsid w:val="0008210E"/>
    <w:rsid w:val="0008275C"/>
    <w:rsid w:val="00083F4D"/>
    <w:rsid w:val="000849AE"/>
    <w:rsid w:val="000862A4"/>
    <w:rsid w:val="0008680D"/>
    <w:rsid w:val="00086B24"/>
    <w:rsid w:val="00090201"/>
    <w:rsid w:val="0009366E"/>
    <w:rsid w:val="00093BCD"/>
    <w:rsid w:val="00094179"/>
    <w:rsid w:val="00095978"/>
    <w:rsid w:val="00095A40"/>
    <w:rsid w:val="00095D42"/>
    <w:rsid w:val="000964F0"/>
    <w:rsid w:val="000A0B66"/>
    <w:rsid w:val="000A2176"/>
    <w:rsid w:val="000A34E5"/>
    <w:rsid w:val="000A6F46"/>
    <w:rsid w:val="000B17B6"/>
    <w:rsid w:val="000B1FAD"/>
    <w:rsid w:val="000B262B"/>
    <w:rsid w:val="000B54D0"/>
    <w:rsid w:val="000B6164"/>
    <w:rsid w:val="000C4115"/>
    <w:rsid w:val="000C42A5"/>
    <w:rsid w:val="000C485E"/>
    <w:rsid w:val="000C4D9D"/>
    <w:rsid w:val="000C7059"/>
    <w:rsid w:val="000D0EDE"/>
    <w:rsid w:val="000D10C4"/>
    <w:rsid w:val="000D4E02"/>
    <w:rsid w:val="000D6C2B"/>
    <w:rsid w:val="000D7BFB"/>
    <w:rsid w:val="000E08A0"/>
    <w:rsid w:val="000E2C62"/>
    <w:rsid w:val="000E49CF"/>
    <w:rsid w:val="000E5598"/>
    <w:rsid w:val="000E63B0"/>
    <w:rsid w:val="000E7D17"/>
    <w:rsid w:val="000F3890"/>
    <w:rsid w:val="000F46B5"/>
    <w:rsid w:val="000F7AD8"/>
    <w:rsid w:val="000F7B97"/>
    <w:rsid w:val="001001C4"/>
    <w:rsid w:val="00100224"/>
    <w:rsid w:val="00100D1B"/>
    <w:rsid w:val="00102761"/>
    <w:rsid w:val="001033F5"/>
    <w:rsid w:val="00106352"/>
    <w:rsid w:val="00110D87"/>
    <w:rsid w:val="001133AA"/>
    <w:rsid w:val="00113DEF"/>
    <w:rsid w:val="001144A7"/>
    <w:rsid w:val="001171CB"/>
    <w:rsid w:val="0012199B"/>
    <w:rsid w:val="00122A62"/>
    <w:rsid w:val="00127B54"/>
    <w:rsid w:val="00131C35"/>
    <w:rsid w:val="00134B79"/>
    <w:rsid w:val="00135E8D"/>
    <w:rsid w:val="001368FD"/>
    <w:rsid w:val="001430F9"/>
    <w:rsid w:val="001436F7"/>
    <w:rsid w:val="00144113"/>
    <w:rsid w:val="00144205"/>
    <w:rsid w:val="001533CD"/>
    <w:rsid w:val="00153928"/>
    <w:rsid w:val="00153D51"/>
    <w:rsid w:val="00154DD3"/>
    <w:rsid w:val="00154E88"/>
    <w:rsid w:val="00155057"/>
    <w:rsid w:val="00157C1C"/>
    <w:rsid w:val="0016120B"/>
    <w:rsid w:val="00164809"/>
    <w:rsid w:val="001656D5"/>
    <w:rsid w:val="00165CA7"/>
    <w:rsid w:val="00167890"/>
    <w:rsid w:val="00171254"/>
    <w:rsid w:val="00171BC2"/>
    <w:rsid w:val="00172A27"/>
    <w:rsid w:val="00173214"/>
    <w:rsid w:val="001736FF"/>
    <w:rsid w:val="0017792C"/>
    <w:rsid w:val="0018623E"/>
    <w:rsid w:val="001869DB"/>
    <w:rsid w:val="00190617"/>
    <w:rsid w:val="001907A9"/>
    <w:rsid w:val="001909A7"/>
    <w:rsid w:val="00191BFF"/>
    <w:rsid w:val="00194FA0"/>
    <w:rsid w:val="001952C7"/>
    <w:rsid w:val="001953FE"/>
    <w:rsid w:val="00196C8B"/>
    <w:rsid w:val="00196CB8"/>
    <w:rsid w:val="00197E12"/>
    <w:rsid w:val="001A5632"/>
    <w:rsid w:val="001A6BCE"/>
    <w:rsid w:val="001B004C"/>
    <w:rsid w:val="001B081B"/>
    <w:rsid w:val="001B0901"/>
    <w:rsid w:val="001B21EA"/>
    <w:rsid w:val="001C11DF"/>
    <w:rsid w:val="001C2F80"/>
    <w:rsid w:val="001C45CD"/>
    <w:rsid w:val="001C4FD8"/>
    <w:rsid w:val="001C5FA7"/>
    <w:rsid w:val="001C7586"/>
    <w:rsid w:val="001C7C32"/>
    <w:rsid w:val="001C7E76"/>
    <w:rsid w:val="001D38E1"/>
    <w:rsid w:val="001D3B1D"/>
    <w:rsid w:val="001D55CF"/>
    <w:rsid w:val="001D6775"/>
    <w:rsid w:val="001D67D2"/>
    <w:rsid w:val="001E1EA6"/>
    <w:rsid w:val="001E50AD"/>
    <w:rsid w:val="001F115F"/>
    <w:rsid w:val="001F5B5C"/>
    <w:rsid w:val="001F68E8"/>
    <w:rsid w:val="001F77B5"/>
    <w:rsid w:val="001F7CCF"/>
    <w:rsid w:val="002025DE"/>
    <w:rsid w:val="002035DE"/>
    <w:rsid w:val="00214C71"/>
    <w:rsid w:val="00215AD4"/>
    <w:rsid w:val="0021652E"/>
    <w:rsid w:val="00220160"/>
    <w:rsid w:val="00220B78"/>
    <w:rsid w:val="00223A1B"/>
    <w:rsid w:val="00232B39"/>
    <w:rsid w:val="002335BA"/>
    <w:rsid w:val="002346AA"/>
    <w:rsid w:val="00234C5C"/>
    <w:rsid w:val="002407EC"/>
    <w:rsid w:val="00240D7A"/>
    <w:rsid w:val="00241890"/>
    <w:rsid w:val="002455F7"/>
    <w:rsid w:val="0025153F"/>
    <w:rsid w:val="00251E80"/>
    <w:rsid w:val="00254B62"/>
    <w:rsid w:val="00256415"/>
    <w:rsid w:val="00256F08"/>
    <w:rsid w:val="0026238A"/>
    <w:rsid w:val="00267348"/>
    <w:rsid w:val="00267E44"/>
    <w:rsid w:val="00270520"/>
    <w:rsid w:val="0027114D"/>
    <w:rsid w:val="00272721"/>
    <w:rsid w:val="00273B02"/>
    <w:rsid w:val="00273EEC"/>
    <w:rsid w:val="00274F5F"/>
    <w:rsid w:val="00275571"/>
    <w:rsid w:val="002775D7"/>
    <w:rsid w:val="002830E5"/>
    <w:rsid w:val="002843B6"/>
    <w:rsid w:val="00285CA0"/>
    <w:rsid w:val="002863B6"/>
    <w:rsid w:val="00290363"/>
    <w:rsid w:val="00294837"/>
    <w:rsid w:val="00296A25"/>
    <w:rsid w:val="00297269"/>
    <w:rsid w:val="002A158A"/>
    <w:rsid w:val="002A225E"/>
    <w:rsid w:val="002A321B"/>
    <w:rsid w:val="002A4C28"/>
    <w:rsid w:val="002A4E12"/>
    <w:rsid w:val="002A4EEE"/>
    <w:rsid w:val="002A6100"/>
    <w:rsid w:val="002B090B"/>
    <w:rsid w:val="002B2922"/>
    <w:rsid w:val="002B3F67"/>
    <w:rsid w:val="002B52A3"/>
    <w:rsid w:val="002B5B7D"/>
    <w:rsid w:val="002B6F8F"/>
    <w:rsid w:val="002C0DFF"/>
    <w:rsid w:val="002C11D3"/>
    <w:rsid w:val="002C2328"/>
    <w:rsid w:val="002C2859"/>
    <w:rsid w:val="002C5B6C"/>
    <w:rsid w:val="002D6B4E"/>
    <w:rsid w:val="002D7B32"/>
    <w:rsid w:val="002E3762"/>
    <w:rsid w:val="002F148C"/>
    <w:rsid w:val="002F1FC4"/>
    <w:rsid w:val="002F254C"/>
    <w:rsid w:val="002F2BF6"/>
    <w:rsid w:val="002F4CE4"/>
    <w:rsid w:val="002F762F"/>
    <w:rsid w:val="00300781"/>
    <w:rsid w:val="0030176D"/>
    <w:rsid w:val="00303AC5"/>
    <w:rsid w:val="0030676C"/>
    <w:rsid w:val="00307A48"/>
    <w:rsid w:val="003119B4"/>
    <w:rsid w:val="003151AE"/>
    <w:rsid w:val="00316183"/>
    <w:rsid w:val="00320913"/>
    <w:rsid w:val="00322B47"/>
    <w:rsid w:val="00322BE2"/>
    <w:rsid w:val="00323160"/>
    <w:rsid w:val="003317FF"/>
    <w:rsid w:val="00335FE9"/>
    <w:rsid w:val="00337934"/>
    <w:rsid w:val="003405F0"/>
    <w:rsid w:val="00340FD8"/>
    <w:rsid w:val="003426E5"/>
    <w:rsid w:val="00343092"/>
    <w:rsid w:val="00343190"/>
    <w:rsid w:val="003468DF"/>
    <w:rsid w:val="00350542"/>
    <w:rsid w:val="00354B92"/>
    <w:rsid w:val="00357F25"/>
    <w:rsid w:val="00357FD5"/>
    <w:rsid w:val="00372F5D"/>
    <w:rsid w:val="00373977"/>
    <w:rsid w:val="00375D5D"/>
    <w:rsid w:val="00375DF2"/>
    <w:rsid w:val="003775E7"/>
    <w:rsid w:val="00381B92"/>
    <w:rsid w:val="00382053"/>
    <w:rsid w:val="0038256E"/>
    <w:rsid w:val="00386B3C"/>
    <w:rsid w:val="0038704B"/>
    <w:rsid w:val="00390BB9"/>
    <w:rsid w:val="003956D8"/>
    <w:rsid w:val="0039590F"/>
    <w:rsid w:val="003965FA"/>
    <w:rsid w:val="003A6CBF"/>
    <w:rsid w:val="003A7889"/>
    <w:rsid w:val="003B0983"/>
    <w:rsid w:val="003B1442"/>
    <w:rsid w:val="003B2179"/>
    <w:rsid w:val="003B2955"/>
    <w:rsid w:val="003B380F"/>
    <w:rsid w:val="003B6C56"/>
    <w:rsid w:val="003B71B2"/>
    <w:rsid w:val="003B7E53"/>
    <w:rsid w:val="003C39EE"/>
    <w:rsid w:val="003C6320"/>
    <w:rsid w:val="003C6F91"/>
    <w:rsid w:val="003D044C"/>
    <w:rsid w:val="003D05A4"/>
    <w:rsid w:val="003D109F"/>
    <w:rsid w:val="003D1E34"/>
    <w:rsid w:val="003D1FCC"/>
    <w:rsid w:val="003D2532"/>
    <w:rsid w:val="003D5FD2"/>
    <w:rsid w:val="003D6D5E"/>
    <w:rsid w:val="003E0375"/>
    <w:rsid w:val="003E0C41"/>
    <w:rsid w:val="003E13D3"/>
    <w:rsid w:val="003E346A"/>
    <w:rsid w:val="003E36D5"/>
    <w:rsid w:val="003E3B99"/>
    <w:rsid w:val="003E66E8"/>
    <w:rsid w:val="003F0BC5"/>
    <w:rsid w:val="003F3F85"/>
    <w:rsid w:val="003F48BA"/>
    <w:rsid w:val="003F494E"/>
    <w:rsid w:val="003F4FFB"/>
    <w:rsid w:val="003F59CD"/>
    <w:rsid w:val="003F5F38"/>
    <w:rsid w:val="003F63CA"/>
    <w:rsid w:val="003F6AF3"/>
    <w:rsid w:val="00403BB4"/>
    <w:rsid w:val="004041DF"/>
    <w:rsid w:val="0040576F"/>
    <w:rsid w:val="004079ED"/>
    <w:rsid w:val="00412298"/>
    <w:rsid w:val="00414D93"/>
    <w:rsid w:val="00417429"/>
    <w:rsid w:val="0041787F"/>
    <w:rsid w:val="004212A4"/>
    <w:rsid w:val="004273B2"/>
    <w:rsid w:val="004301D9"/>
    <w:rsid w:val="00434CB7"/>
    <w:rsid w:val="0043533F"/>
    <w:rsid w:val="00444481"/>
    <w:rsid w:val="00445928"/>
    <w:rsid w:val="004459BB"/>
    <w:rsid w:val="004469EF"/>
    <w:rsid w:val="00446B89"/>
    <w:rsid w:val="0045038F"/>
    <w:rsid w:val="00451B7F"/>
    <w:rsid w:val="00453F6E"/>
    <w:rsid w:val="00454A35"/>
    <w:rsid w:val="00455456"/>
    <w:rsid w:val="00455C29"/>
    <w:rsid w:val="00455E65"/>
    <w:rsid w:val="00456DAB"/>
    <w:rsid w:val="0045770B"/>
    <w:rsid w:val="00463311"/>
    <w:rsid w:val="00471726"/>
    <w:rsid w:val="00471A74"/>
    <w:rsid w:val="004727AD"/>
    <w:rsid w:val="00473306"/>
    <w:rsid w:val="00474085"/>
    <w:rsid w:val="004746BD"/>
    <w:rsid w:val="004779B2"/>
    <w:rsid w:val="00477D25"/>
    <w:rsid w:val="00482121"/>
    <w:rsid w:val="00482562"/>
    <w:rsid w:val="00485135"/>
    <w:rsid w:val="00485E09"/>
    <w:rsid w:val="00486BF8"/>
    <w:rsid w:val="0048744E"/>
    <w:rsid w:val="0048780D"/>
    <w:rsid w:val="00487F01"/>
    <w:rsid w:val="00490A3A"/>
    <w:rsid w:val="00490CE4"/>
    <w:rsid w:val="00491744"/>
    <w:rsid w:val="00496BC8"/>
    <w:rsid w:val="004979A1"/>
    <w:rsid w:val="00497D37"/>
    <w:rsid w:val="004A3861"/>
    <w:rsid w:val="004A3F38"/>
    <w:rsid w:val="004A4CC1"/>
    <w:rsid w:val="004A4CD1"/>
    <w:rsid w:val="004A5FB2"/>
    <w:rsid w:val="004B035D"/>
    <w:rsid w:val="004B0662"/>
    <w:rsid w:val="004B1C08"/>
    <w:rsid w:val="004B69F6"/>
    <w:rsid w:val="004B79DF"/>
    <w:rsid w:val="004D1016"/>
    <w:rsid w:val="004D326C"/>
    <w:rsid w:val="004D56CE"/>
    <w:rsid w:val="004D5806"/>
    <w:rsid w:val="004D74E8"/>
    <w:rsid w:val="004E1C6B"/>
    <w:rsid w:val="004E4843"/>
    <w:rsid w:val="004E6CA0"/>
    <w:rsid w:val="004E7AC7"/>
    <w:rsid w:val="004F0A4E"/>
    <w:rsid w:val="004F0EF1"/>
    <w:rsid w:val="004F17D5"/>
    <w:rsid w:val="004F3D17"/>
    <w:rsid w:val="004F46EE"/>
    <w:rsid w:val="004F6DF8"/>
    <w:rsid w:val="004F7E85"/>
    <w:rsid w:val="00504BA9"/>
    <w:rsid w:val="005064D0"/>
    <w:rsid w:val="00506A23"/>
    <w:rsid w:val="0050797B"/>
    <w:rsid w:val="0051562C"/>
    <w:rsid w:val="00517468"/>
    <w:rsid w:val="00517A97"/>
    <w:rsid w:val="00517FC6"/>
    <w:rsid w:val="005209C0"/>
    <w:rsid w:val="00520EAA"/>
    <w:rsid w:val="00522EAE"/>
    <w:rsid w:val="005235FD"/>
    <w:rsid w:val="00527688"/>
    <w:rsid w:val="00530FB3"/>
    <w:rsid w:val="00531A73"/>
    <w:rsid w:val="0053293E"/>
    <w:rsid w:val="00532EED"/>
    <w:rsid w:val="00532F52"/>
    <w:rsid w:val="00536127"/>
    <w:rsid w:val="00536DE7"/>
    <w:rsid w:val="0054060F"/>
    <w:rsid w:val="00542D7A"/>
    <w:rsid w:val="005433B2"/>
    <w:rsid w:val="0054738B"/>
    <w:rsid w:val="00547D90"/>
    <w:rsid w:val="00561A5F"/>
    <w:rsid w:val="0056577E"/>
    <w:rsid w:val="0056654D"/>
    <w:rsid w:val="00567AEB"/>
    <w:rsid w:val="00571619"/>
    <w:rsid w:val="005719F7"/>
    <w:rsid w:val="0057201B"/>
    <w:rsid w:val="0057247F"/>
    <w:rsid w:val="00573E7F"/>
    <w:rsid w:val="0057498B"/>
    <w:rsid w:val="00576392"/>
    <w:rsid w:val="0057683D"/>
    <w:rsid w:val="00580F36"/>
    <w:rsid w:val="005811A2"/>
    <w:rsid w:val="00581927"/>
    <w:rsid w:val="0058573A"/>
    <w:rsid w:val="00585E28"/>
    <w:rsid w:val="005931CF"/>
    <w:rsid w:val="00593D55"/>
    <w:rsid w:val="005962CD"/>
    <w:rsid w:val="0059634E"/>
    <w:rsid w:val="00596B2A"/>
    <w:rsid w:val="005976D5"/>
    <w:rsid w:val="005A3E2F"/>
    <w:rsid w:val="005A3F85"/>
    <w:rsid w:val="005A4574"/>
    <w:rsid w:val="005A5245"/>
    <w:rsid w:val="005A7F62"/>
    <w:rsid w:val="005B00ED"/>
    <w:rsid w:val="005B09B9"/>
    <w:rsid w:val="005B0CB0"/>
    <w:rsid w:val="005B152C"/>
    <w:rsid w:val="005B2DEF"/>
    <w:rsid w:val="005B2FCD"/>
    <w:rsid w:val="005B4F6F"/>
    <w:rsid w:val="005B5C45"/>
    <w:rsid w:val="005B7DA4"/>
    <w:rsid w:val="005C10CB"/>
    <w:rsid w:val="005C32A4"/>
    <w:rsid w:val="005C36B1"/>
    <w:rsid w:val="005C4E11"/>
    <w:rsid w:val="005C7A34"/>
    <w:rsid w:val="005D3C90"/>
    <w:rsid w:val="005E0C41"/>
    <w:rsid w:val="005E0ED5"/>
    <w:rsid w:val="005E7634"/>
    <w:rsid w:val="005F2901"/>
    <w:rsid w:val="005F2EBC"/>
    <w:rsid w:val="005F3D1B"/>
    <w:rsid w:val="005F5DEF"/>
    <w:rsid w:val="005F6C9A"/>
    <w:rsid w:val="0060146E"/>
    <w:rsid w:val="006044BD"/>
    <w:rsid w:val="0060577D"/>
    <w:rsid w:val="00606528"/>
    <w:rsid w:val="006100AE"/>
    <w:rsid w:val="00610B8A"/>
    <w:rsid w:val="00612CDD"/>
    <w:rsid w:val="00613DAB"/>
    <w:rsid w:val="00614C8F"/>
    <w:rsid w:val="00614F6E"/>
    <w:rsid w:val="00615099"/>
    <w:rsid w:val="006155CB"/>
    <w:rsid w:val="00617A8E"/>
    <w:rsid w:val="00622909"/>
    <w:rsid w:val="00622E5E"/>
    <w:rsid w:val="00623BE9"/>
    <w:rsid w:val="00626737"/>
    <w:rsid w:val="00631821"/>
    <w:rsid w:val="006329A1"/>
    <w:rsid w:val="00632E6B"/>
    <w:rsid w:val="00633D37"/>
    <w:rsid w:val="006358C4"/>
    <w:rsid w:val="0063612C"/>
    <w:rsid w:val="006374AC"/>
    <w:rsid w:val="00642F99"/>
    <w:rsid w:val="00644763"/>
    <w:rsid w:val="0064739D"/>
    <w:rsid w:val="0065307A"/>
    <w:rsid w:val="00655763"/>
    <w:rsid w:val="006605D6"/>
    <w:rsid w:val="00660CA6"/>
    <w:rsid w:val="00661066"/>
    <w:rsid w:val="006645C7"/>
    <w:rsid w:val="00665678"/>
    <w:rsid w:val="006656EC"/>
    <w:rsid w:val="00665987"/>
    <w:rsid w:val="00671223"/>
    <w:rsid w:val="00674F79"/>
    <w:rsid w:val="00675D76"/>
    <w:rsid w:val="006769C0"/>
    <w:rsid w:val="00676A26"/>
    <w:rsid w:val="006811BE"/>
    <w:rsid w:val="0068296A"/>
    <w:rsid w:val="00683166"/>
    <w:rsid w:val="00683194"/>
    <w:rsid w:val="006834AE"/>
    <w:rsid w:val="00685B51"/>
    <w:rsid w:val="00685B92"/>
    <w:rsid w:val="00685DBC"/>
    <w:rsid w:val="00686022"/>
    <w:rsid w:val="00687A8A"/>
    <w:rsid w:val="006929C5"/>
    <w:rsid w:val="00693720"/>
    <w:rsid w:val="00694EDF"/>
    <w:rsid w:val="00695F4E"/>
    <w:rsid w:val="006969E6"/>
    <w:rsid w:val="006A36EB"/>
    <w:rsid w:val="006A5718"/>
    <w:rsid w:val="006A57C0"/>
    <w:rsid w:val="006B1EB1"/>
    <w:rsid w:val="006B58AA"/>
    <w:rsid w:val="006B7FFA"/>
    <w:rsid w:val="006C05C5"/>
    <w:rsid w:val="006C6CBB"/>
    <w:rsid w:val="006C7BF9"/>
    <w:rsid w:val="006D03DD"/>
    <w:rsid w:val="006D0AF8"/>
    <w:rsid w:val="006D1BBF"/>
    <w:rsid w:val="006D2FBA"/>
    <w:rsid w:val="006D319C"/>
    <w:rsid w:val="006D40D1"/>
    <w:rsid w:val="006E157F"/>
    <w:rsid w:val="006E32E6"/>
    <w:rsid w:val="006E540E"/>
    <w:rsid w:val="006E66AC"/>
    <w:rsid w:val="006E76D4"/>
    <w:rsid w:val="006E7B4A"/>
    <w:rsid w:val="006F2D10"/>
    <w:rsid w:val="006F3F2D"/>
    <w:rsid w:val="006F48A5"/>
    <w:rsid w:val="006F514A"/>
    <w:rsid w:val="006F5ECD"/>
    <w:rsid w:val="006F5FF7"/>
    <w:rsid w:val="006F66D9"/>
    <w:rsid w:val="00700D89"/>
    <w:rsid w:val="0070139D"/>
    <w:rsid w:val="0070290F"/>
    <w:rsid w:val="00705193"/>
    <w:rsid w:val="007051B0"/>
    <w:rsid w:val="00706840"/>
    <w:rsid w:val="007077EA"/>
    <w:rsid w:val="00711A05"/>
    <w:rsid w:val="00712CBA"/>
    <w:rsid w:val="00717027"/>
    <w:rsid w:val="0072222B"/>
    <w:rsid w:val="00722D8B"/>
    <w:rsid w:val="00723E57"/>
    <w:rsid w:val="0072753F"/>
    <w:rsid w:val="00727BD2"/>
    <w:rsid w:val="00727E01"/>
    <w:rsid w:val="00731BB7"/>
    <w:rsid w:val="00733822"/>
    <w:rsid w:val="00736E18"/>
    <w:rsid w:val="00742F7D"/>
    <w:rsid w:val="0075285F"/>
    <w:rsid w:val="00753C07"/>
    <w:rsid w:val="00756F3D"/>
    <w:rsid w:val="00761F10"/>
    <w:rsid w:val="007637A2"/>
    <w:rsid w:val="00764A72"/>
    <w:rsid w:val="00767535"/>
    <w:rsid w:val="00770E2D"/>
    <w:rsid w:val="00771535"/>
    <w:rsid w:val="0077605D"/>
    <w:rsid w:val="007767F6"/>
    <w:rsid w:val="0078370E"/>
    <w:rsid w:val="00785C69"/>
    <w:rsid w:val="00785D07"/>
    <w:rsid w:val="00787B7A"/>
    <w:rsid w:val="007903D1"/>
    <w:rsid w:val="0079226D"/>
    <w:rsid w:val="00792842"/>
    <w:rsid w:val="00793D5C"/>
    <w:rsid w:val="00793F62"/>
    <w:rsid w:val="00794756"/>
    <w:rsid w:val="007966D3"/>
    <w:rsid w:val="007A2FA8"/>
    <w:rsid w:val="007A3500"/>
    <w:rsid w:val="007A742B"/>
    <w:rsid w:val="007B0565"/>
    <w:rsid w:val="007B297C"/>
    <w:rsid w:val="007B4AD8"/>
    <w:rsid w:val="007C1638"/>
    <w:rsid w:val="007C2250"/>
    <w:rsid w:val="007C35B2"/>
    <w:rsid w:val="007C4929"/>
    <w:rsid w:val="007C4C16"/>
    <w:rsid w:val="007C661D"/>
    <w:rsid w:val="007C6F14"/>
    <w:rsid w:val="007D23FB"/>
    <w:rsid w:val="007D39A8"/>
    <w:rsid w:val="007D5BB2"/>
    <w:rsid w:val="007E0AB8"/>
    <w:rsid w:val="007E3C11"/>
    <w:rsid w:val="007F1F2B"/>
    <w:rsid w:val="007F2561"/>
    <w:rsid w:val="007F4E26"/>
    <w:rsid w:val="007F516D"/>
    <w:rsid w:val="00803F22"/>
    <w:rsid w:val="00804BDE"/>
    <w:rsid w:val="00806DA4"/>
    <w:rsid w:val="00811097"/>
    <w:rsid w:val="00812ECB"/>
    <w:rsid w:val="008148B8"/>
    <w:rsid w:val="0082082E"/>
    <w:rsid w:val="0082316C"/>
    <w:rsid w:val="008231AE"/>
    <w:rsid w:val="008245CF"/>
    <w:rsid w:val="00826758"/>
    <w:rsid w:val="00831016"/>
    <w:rsid w:val="00832F6E"/>
    <w:rsid w:val="00837E0B"/>
    <w:rsid w:val="00837EC1"/>
    <w:rsid w:val="00841D60"/>
    <w:rsid w:val="008431A8"/>
    <w:rsid w:val="008456DC"/>
    <w:rsid w:val="00851324"/>
    <w:rsid w:val="008518EE"/>
    <w:rsid w:val="00853332"/>
    <w:rsid w:val="00853392"/>
    <w:rsid w:val="00860303"/>
    <w:rsid w:val="008608E3"/>
    <w:rsid w:val="0086223E"/>
    <w:rsid w:val="008630F7"/>
    <w:rsid w:val="0086599A"/>
    <w:rsid w:val="008669D6"/>
    <w:rsid w:val="00866F7C"/>
    <w:rsid w:val="0086728C"/>
    <w:rsid w:val="008749ED"/>
    <w:rsid w:val="00876241"/>
    <w:rsid w:val="0087663B"/>
    <w:rsid w:val="0087711D"/>
    <w:rsid w:val="00877ADF"/>
    <w:rsid w:val="00877E04"/>
    <w:rsid w:val="00883811"/>
    <w:rsid w:val="008868D9"/>
    <w:rsid w:val="0088722F"/>
    <w:rsid w:val="00887735"/>
    <w:rsid w:val="008911C8"/>
    <w:rsid w:val="0089475B"/>
    <w:rsid w:val="00894831"/>
    <w:rsid w:val="008971B3"/>
    <w:rsid w:val="008A009E"/>
    <w:rsid w:val="008A05A6"/>
    <w:rsid w:val="008A1435"/>
    <w:rsid w:val="008A1499"/>
    <w:rsid w:val="008A2EDB"/>
    <w:rsid w:val="008A5B70"/>
    <w:rsid w:val="008A5D3D"/>
    <w:rsid w:val="008A6739"/>
    <w:rsid w:val="008B1AAE"/>
    <w:rsid w:val="008B6E39"/>
    <w:rsid w:val="008B7063"/>
    <w:rsid w:val="008C1271"/>
    <w:rsid w:val="008C151C"/>
    <w:rsid w:val="008C1924"/>
    <w:rsid w:val="008C2885"/>
    <w:rsid w:val="008C54EE"/>
    <w:rsid w:val="008C60C5"/>
    <w:rsid w:val="008C7B81"/>
    <w:rsid w:val="008C7F76"/>
    <w:rsid w:val="008D1D2D"/>
    <w:rsid w:val="008D3C69"/>
    <w:rsid w:val="008D6837"/>
    <w:rsid w:val="008E3C9A"/>
    <w:rsid w:val="008E630E"/>
    <w:rsid w:val="008E72BC"/>
    <w:rsid w:val="008F0546"/>
    <w:rsid w:val="008F055F"/>
    <w:rsid w:val="008F0D51"/>
    <w:rsid w:val="008F1C30"/>
    <w:rsid w:val="008F24F0"/>
    <w:rsid w:val="008F2671"/>
    <w:rsid w:val="008F2BFB"/>
    <w:rsid w:val="008F529B"/>
    <w:rsid w:val="009006DB"/>
    <w:rsid w:val="00901F1B"/>
    <w:rsid w:val="009105C5"/>
    <w:rsid w:val="00910BEA"/>
    <w:rsid w:val="00913BA3"/>
    <w:rsid w:val="00914BF3"/>
    <w:rsid w:val="009202BD"/>
    <w:rsid w:val="0092159A"/>
    <w:rsid w:val="0092399C"/>
    <w:rsid w:val="00923D92"/>
    <w:rsid w:val="009246AC"/>
    <w:rsid w:val="00924BCB"/>
    <w:rsid w:val="00925DBF"/>
    <w:rsid w:val="00927215"/>
    <w:rsid w:val="00927B84"/>
    <w:rsid w:val="00933102"/>
    <w:rsid w:val="00934219"/>
    <w:rsid w:val="00935273"/>
    <w:rsid w:val="00935455"/>
    <w:rsid w:val="0093665F"/>
    <w:rsid w:val="009368A4"/>
    <w:rsid w:val="00936EB5"/>
    <w:rsid w:val="009371AC"/>
    <w:rsid w:val="00940A10"/>
    <w:rsid w:val="00941C30"/>
    <w:rsid w:val="00942456"/>
    <w:rsid w:val="00942A00"/>
    <w:rsid w:val="00942E21"/>
    <w:rsid w:val="009444E7"/>
    <w:rsid w:val="009511E9"/>
    <w:rsid w:val="009526A6"/>
    <w:rsid w:val="0095567D"/>
    <w:rsid w:val="009568FA"/>
    <w:rsid w:val="009570DF"/>
    <w:rsid w:val="00957407"/>
    <w:rsid w:val="00957BB2"/>
    <w:rsid w:val="00962073"/>
    <w:rsid w:val="00965C74"/>
    <w:rsid w:val="00965F14"/>
    <w:rsid w:val="00966358"/>
    <w:rsid w:val="00970293"/>
    <w:rsid w:val="009709FD"/>
    <w:rsid w:val="00970F2A"/>
    <w:rsid w:val="0097212E"/>
    <w:rsid w:val="009726C8"/>
    <w:rsid w:val="009747C1"/>
    <w:rsid w:val="00975C96"/>
    <w:rsid w:val="0098276A"/>
    <w:rsid w:val="00982D43"/>
    <w:rsid w:val="009835C1"/>
    <w:rsid w:val="00984C0C"/>
    <w:rsid w:val="00985F24"/>
    <w:rsid w:val="00987907"/>
    <w:rsid w:val="00991704"/>
    <w:rsid w:val="00991E48"/>
    <w:rsid w:val="00995078"/>
    <w:rsid w:val="009A05D5"/>
    <w:rsid w:val="009A0E57"/>
    <w:rsid w:val="009A17A1"/>
    <w:rsid w:val="009A2B9E"/>
    <w:rsid w:val="009A6301"/>
    <w:rsid w:val="009A69E4"/>
    <w:rsid w:val="009A6DDF"/>
    <w:rsid w:val="009B0C82"/>
    <w:rsid w:val="009B2D89"/>
    <w:rsid w:val="009B43A2"/>
    <w:rsid w:val="009B45B4"/>
    <w:rsid w:val="009B4A86"/>
    <w:rsid w:val="009B4CC3"/>
    <w:rsid w:val="009B7620"/>
    <w:rsid w:val="009B7974"/>
    <w:rsid w:val="009C5D49"/>
    <w:rsid w:val="009C73A1"/>
    <w:rsid w:val="009D2C8A"/>
    <w:rsid w:val="009D342D"/>
    <w:rsid w:val="009D369F"/>
    <w:rsid w:val="009D507F"/>
    <w:rsid w:val="009D5FE7"/>
    <w:rsid w:val="009E2EC4"/>
    <w:rsid w:val="009E5998"/>
    <w:rsid w:val="009E64C8"/>
    <w:rsid w:val="009E7EC5"/>
    <w:rsid w:val="009F2697"/>
    <w:rsid w:val="009F26C9"/>
    <w:rsid w:val="009F5681"/>
    <w:rsid w:val="009F76B7"/>
    <w:rsid w:val="00A01672"/>
    <w:rsid w:val="00A031DD"/>
    <w:rsid w:val="00A041ED"/>
    <w:rsid w:val="00A0459C"/>
    <w:rsid w:val="00A10329"/>
    <w:rsid w:val="00A13103"/>
    <w:rsid w:val="00A139D5"/>
    <w:rsid w:val="00A14526"/>
    <w:rsid w:val="00A145BF"/>
    <w:rsid w:val="00A164E6"/>
    <w:rsid w:val="00A16A05"/>
    <w:rsid w:val="00A16C4C"/>
    <w:rsid w:val="00A17E68"/>
    <w:rsid w:val="00A21990"/>
    <w:rsid w:val="00A239E6"/>
    <w:rsid w:val="00A271EE"/>
    <w:rsid w:val="00A30E04"/>
    <w:rsid w:val="00A311E7"/>
    <w:rsid w:val="00A32B47"/>
    <w:rsid w:val="00A32C1B"/>
    <w:rsid w:val="00A33198"/>
    <w:rsid w:val="00A35BD0"/>
    <w:rsid w:val="00A35BFA"/>
    <w:rsid w:val="00A360F1"/>
    <w:rsid w:val="00A42C96"/>
    <w:rsid w:val="00A4303A"/>
    <w:rsid w:val="00A44F05"/>
    <w:rsid w:val="00A50963"/>
    <w:rsid w:val="00A50C91"/>
    <w:rsid w:val="00A51CCB"/>
    <w:rsid w:val="00A53064"/>
    <w:rsid w:val="00A56949"/>
    <w:rsid w:val="00A63F35"/>
    <w:rsid w:val="00A67545"/>
    <w:rsid w:val="00A71B45"/>
    <w:rsid w:val="00A72593"/>
    <w:rsid w:val="00A72613"/>
    <w:rsid w:val="00A72E39"/>
    <w:rsid w:val="00A77A57"/>
    <w:rsid w:val="00A80E18"/>
    <w:rsid w:val="00A81592"/>
    <w:rsid w:val="00A91147"/>
    <w:rsid w:val="00A9170F"/>
    <w:rsid w:val="00A93100"/>
    <w:rsid w:val="00AA0EA1"/>
    <w:rsid w:val="00AA1591"/>
    <w:rsid w:val="00AA5974"/>
    <w:rsid w:val="00AA5A4B"/>
    <w:rsid w:val="00AA6A87"/>
    <w:rsid w:val="00AB087D"/>
    <w:rsid w:val="00AB3537"/>
    <w:rsid w:val="00AB4AC3"/>
    <w:rsid w:val="00AB4C91"/>
    <w:rsid w:val="00AB7848"/>
    <w:rsid w:val="00AC464C"/>
    <w:rsid w:val="00AC6BDF"/>
    <w:rsid w:val="00AD03F9"/>
    <w:rsid w:val="00AD2500"/>
    <w:rsid w:val="00AD370B"/>
    <w:rsid w:val="00AD4BB5"/>
    <w:rsid w:val="00AD5331"/>
    <w:rsid w:val="00AD7313"/>
    <w:rsid w:val="00AD7D2A"/>
    <w:rsid w:val="00AE26F2"/>
    <w:rsid w:val="00AF4BBF"/>
    <w:rsid w:val="00AF7235"/>
    <w:rsid w:val="00AF7693"/>
    <w:rsid w:val="00B01FFD"/>
    <w:rsid w:val="00B02F3C"/>
    <w:rsid w:val="00B03FCA"/>
    <w:rsid w:val="00B04935"/>
    <w:rsid w:val="00B0527B"/>
    <w:rsid w:val="00B05D88"/>
    <w:rsid w:val="00B067FE"/>
    <w:rsid w:val="00B07CCB"/>
    <w:rsid w:val="00B109A6"/>
    <w:rsid w:val="00B12FEA"/>
    <w:rsid w:val="00B14571"/>
    <w:rsid w:val="00B14CDD"/>
    <w:rsid w:val="00B161C0"/>
    <w:rsid w:val="00B172DA"/>
    <w:rsid w:val="00B25C03"/>
    <w:rsid w:val="00B26053"/>
    <w:rsid w:val="00B26DF5"/>
    <w:rsid w:val="00B34164"/>
    <w:rsid w:val="00B350CD"/>
    <w:rsid w:val="00B377ED"/>
    <w:rsid w:val="00B3794C"/>
    <w:rsid w:val="00B379FA"/>
    <w:rsid w:val="00B41A6D"/>
    <w:rsid w:val="00B42778"/>
    <w:rsid w:val="00B46062"/>
    <w:rsid w:val="00B465A3"/>
    <w:rsid w:val="00B4722E"/>
    <w:rsid w:val="00B47ADD"/>
    <w:rsid w:val="00B501D2"/>
    <w:rsid w:val="00B52626"/>
    <w:rsid w:val="00B54797"/>
    <w:rsid w:val="00B55600"/>
    <w:rsid w:val="00B556D2"/>
    <w:rsid w:val="00B56B9F"/>
    <w:rsid w:val="00B639AF"/>
    <w:rsid w:val="00B647E6"/>
    <w:rsid w:val="00B64F21"/>
    <w:rsid w:val="00B65413"/>
    <w:rsid w:val="00B66A45"/>
    <w:rsid w:val="00B70554"/>
    <w:rsid w:val="00B7499A"/>
    <w:rsid w:val="00B76E4D"/>
    <w:rsid w:val="00B76F90"/>
    <w:rsid w:val="00B81EFE"/>
    <w:rsid w:val="00B822F2"/>
    <w:rsid w:val="00B837D6"/>
    <w:rsid w:val="00B8421B"/>
    <w:rsid w:val="00B85357"/>
    <w:rsid w:val="00B854C6"/>
    <w:rsid w:val="00B86BD8"/>
    <w:rsid w:val="00B872BE"/>
    <w:rsid w:val="00B92154"/>
    <w:rsid w:val="00B93BC0"/>
    <w:rsid w:val="00B95185"/>
    <w:rsid w:val="00BA3AD9"/>
    <w:rsid w:val="00BA6D48"/>
    <w:rsid w:val="00BB09F0"/>
    <w:rsid w:val="00BB15DE"/>
    <w:rsid w:val="00BB234D"/>
    <w:rsid w:val="00BB248F"/>
    <w:rsid w:val="00BB5D50"/>
    <w:rsid w:val="00BC19B6"/>
    <w:rsid w:val="00BC236D"/>
    <w:rsid w:val="00BC437E"/>
    <w:rsid w:val="00BC4DD2"/>
    <w:rsid w:val="00BC64B4"/>
    <w:rsid w:val="00BC6972"/>
    <w:rsid w:val="00BC6B4C"/>
    <w:rsid w:val="00BD0413"/>
    <w:rsid w:val="00BD0505"/>
    <w:rsid w:val="00BD0A7A"/>
    <w:rsid w:val="00BD1727"/>
    <w:rsid w:val="00BE0055"/>
    <w:rsid w:val="00BE035F"/>
    <w:rsid w:val="00BE2B76"/>
    <w:rsid w:val="00BE2E16"/>
    <w:rsid w:val="00BE4516"/>
    <w:rsid w:val="00BF08B0"/>
    <w:rsid w:val="00BF1731"/>
    <w:rsid w:val="00BF316C"/>
    <w:rsid w:val="00BF6BE4"/>
    <w:rsid w:val="00C00495"/>
    <w:rsid w:val="00C03F53"/>
    <w:rsid w:val="00C058E3"/>
    <w:rsid w:val="00C101E9"/>
    <w:rsid w:val="00C12BC5"/>
    <w:rsid w:val="00C13D72"/>
    <w:rsid w:val="00C150F5"/>
    <w:rsid w:val="00C21A1B"/>
    <w:rsid w:val="00C224E5"/>
    <w:rsid w:val="00C268A4"/>
    <w:rsid w:val="00C26953"/>
    <w:rsid w:val="00C3077C"/>
    <w:rsid w:val="00C33E13"/>
    <w:rsid w:val="00C3440C"/>
    <w:rsid w:val="00C34E6D"/>
    <w:rsid w:val="00C35625"/>
    <w:rsid w:val="00C4017E"/>
    <w:rsid w:val="00C44FE8"/>
    <w:rsid w:val="00C47384"/>
    <w:rsid w:val="00C54DCF"/>
    <w:rsid w:val="00C552BD"/>
    <w:rsid w:val="00C56446"/>
    <w:rsid w:val="00C61E83"/>
    <w:rsid w:val="00C70EBA"/>
    <w:rsid w:val="00C72226"/>
    <w:rsid w:val="00C72C76"/>
    <w:rsid w:val="00C74A09"/>
    <w:rsid w:val="00C74F48"/>
    <w:rsid w:val="00C75465"/>
    <w:rsid w:val="00C76102"/>
    <w:rsid w:val="00C762C6"/>
    <w:rsid w:val="00C84602"/>
    <w:rsid w:val="00C85836"/>
    <w:rsid w:val="00C92B09"/>
    <w:rsid w:val="00C92C5A"/>
    <w:rsid w:val="00C93DB1"/>
    <w:rsid w:val="00C97CE8"/>
    <w:rsid w:val="00CA091C"/>
    <w:rsid w:val="00CA3594"/>
    <w:rsid w:val="00CA4945"/>
    <w:rsid w:val="00CA5E56"/>
    <w:rsid w:val="00CB152F"/>
    <w:rsid w:val="00CB2A5D"/>
    <w:rsid w:val="00CB5B89"/>
    <w:rsid w:val="00CC15A4"/>
    <w:rsid w:val="00CC298D"/>
    <w:rsid w:val="00CC3CA7"/>
    <w:rsid w:val="00CC4BC1"/>
    <w:rsid w:val="00CC568B"/>
    <w:rsid w:val="00CC6120"/>
    <w:rsid w:val="00CD068B"/>
    <w:rsid w:val="00CD33D2"/>
    <w:rsid w:val="00CD54DE"/>
    <w:rsid w:val="00CD56D0"/>
    <w:rsid w:val="00CD657E"/>
    <w:rsid w:val="00CD774C"/>
    <w:rsid w:val="00CE1A6A"/>
    <w:rsid w:val="00CE3A82"/>
    <w:rsid w:val="00CE6867"/>
    <w:rsid w:val="00CE7FCC"/>
    <w:rsid w:val="00CF062E"/>
    <w:rsid w:val="00CF23D4"/>
    <w:rsid w:val="00CF261C"/>
    <w:rsid w:val="00CF308C"/>
    <w:rsid w:val="00CF32C0"/>
    <w:rsid w:val="00CF3CDA"/>
    <w:rsid w:val="00CF48C4"/>
    <w:rsid w:val="00CF69FF"/>
    <w:rsid w:val="00D00433"/>
    <w:rsid w:val="00D04404"/>
    <w:rsid w:val="00D05646"/>
    <w:rsid w:val="00D06F70"/>
    <w:rsid w:val="00D07B98"/>
    <w:rsid w:val="00D20041"/>
    <w:rsid w:val="00D2142A"/>
    <w:rsid w:val="00D21970"/>
    <w:rsid w:val="00D2257C"/>
    <w:rsid w:val="00D2478E"/>
    <w:rsid w:val="00D270F1"/>
    <w:rsid w:val="00D30100"/>
    <w:rsid w:val="00D325FE"/>
    <w:rsid w:val="00D34A4B"/>
    <w:rsid w:val="00D36B29"/>
    <w:rsid w:val="00D37CE7"/>
    <w:rsid w:val="00D37EC6"/>
    <w:rsid w:val="00D41DB2"/>
    <w:rsid w:val="00D442FD"/>
    <w:rsid w:val="00D45A12"/>
    <w:rsid w:val="00D468F1"/>
    <w:rsid w:val="00D46CA1"/>
    <w:rsid w:val="00D47DE7"/>
    <w:rsid w:val="00D50FD2"/>
    <w:rsid w:val="00D51695"/>
    <w:rsid w:val="00D51A7B"/>
    <w:rsid w:val="00D526D7"/>
    <w:rsid w:val="00D558B3"/>
    <w:rsid w:val="00D56EE9"/>
    <w:rsid w:val="00D61641"/>
    <w:rsid w:val="00D6196B"/>
    <w:rsid w:val="00D62ADD"/>
    <w:rsid w:val="00D7068E"/>
    <w:rsid w:val="00D73D5D"/>
    <w:rsid w:val="00D73EE3"/>
    <w:rsid w:val="00D74F2E"/>
    <w:rsid w:val="00D75704"/>
    <w:rsid w:val="00D75EF3"/>
    <w:rsid w:val="00D7675F"/>
    <w:rsid w:val="00D8035C"/>
    <w:rsid w:val="00D80C80"/>
    <w:rsid w:val="00D80E29"/>
    <w:rsid w:val="00D82B1A"/>
    <w:rsid w:val="00D82FB8"/>
    <w:rsid w:val="00D84670"/>
    <w:rsid w:val="00D84FA8"/>
    <w:rsid w:val="00D87FC9"/>
    <w:rsid w:val="00D9048E"/>
    <w:rsid w:val="00D916B0"/>
    <w:rsid w:val="00D91B27"/>
    <w:rsid w:val="00D949B7"/>
    <w:rsid w:val="00D9524D"/>
    <w:rsid w:val="00D9553F"/>
    <w:rsid w:val="00D97D4D"/>
    <w:rsid w:val="00DA260F"/>
    <w:rsid w:val="00DA43E2"/>
    <w:rsid w:val="00DA4D4D"/>
    <w:rsid w:val="00DA6563"/>
    <w:rsid w:val="00DA76FC"/>
    <w:rsid w:val="00DB046D"/>
    <w:rsid w:val="00DB29EC"/>
    <w:rsid w:val="00DB326B"/>
    <w:rsid w:val="00DB50D5"/>
    <w:rsid w:val="00DB5938"/>
    <w:rsid w:val="00DB7A4D"/>
    <w:rsid w:val="00DC01E6"/>
    <w:rsid w:val="00DC0A75"/>
    <w:rsid w:val="00DC350C"/>
    <w:rsid w:val="00DC4883"/>
    <w:rsid w:val="00DC5036"/>
    <w:rsid w:val="00DC5A5A"/>
    <w:rsid w:val="00DD0BDC"/>
    <w:rsid w:val="00DD211E"/>
    <w:rsid w:val="00DD2FAB"/>
    <w:rsid w:val="00DD357D"/>
    <w:rsid w:val="00DD6671"/>
    <w:rsid w:val="00DE1915"/>
    <w:rsid w:val="00DE2E93"/>
    <w:rsid w:val="00DE440B"/>
    <w:rsid w:val="00DE6BD3"/>
    <w:rsid w:val="00DE778C"/>
    <w:rsid w:val="00DF0602"/>
    <w:rsid w:val="00DF5209"/>
    <w:rsid w:val="00DF6030"/>
    <w:rsid w:val="00E07C98"/>
    <w:rsid w:val="00E17649"/>
    <w:rsid w:val="00E20D47"/>
    <w:rsid w:val="00E21975"/>
    <w:rsid w:val="00E21EB2"/>
    <w:rsid w:val="00E23D03"/>
    <w:rsid w:val="00E25651"/>
    <w:rsid w:val="00E2565E"/>
    <w:rsid w:val="00E2692A"/>
    <w:rsid w:val="00E3125A"/>
    <w:rsid w:val="00E324A2"/>
    <w:rsid w:val="00E330C4"/>
    <w:rsid w:val="00E3339B"/>
    <w:rsid w:val="00E40C58"/>
    <w:rsid w:val="00E41AC6"/>
    <w:rsid w:val="00E51EE4"/>
    <w:rsid w:val="00E54704"/>
    <w:rsid w:val="00E643DE"/>
    <w:rsid w:val="00E716A1"/>
    <w:rsid w:val="00E73883"/>
    <w:rsid w:val="00E8276D"/>
    <w:rsid w:val="00E82BE5"/>
    <w:rsid w:val="00E84CD6"/>
    <w:rsid w:val="00E9432E"/>
    <w:rsid w:val="00E95DD2"/>
    <w:rsid w:val="00EA223F"/>
    <w:rsid w:val="00EA3BD2"/>
    <w:rsid w:val="00EA4E5E"/>
    <w:rsid w:val="00EB16AC"/>
    <w:rsid w:val="00EB1907"/>
    <w:rsid w:val="00EB29C9"/>
    <w:rsid w:val="00EB64C1"/>
    <w:rsid w:val="00EC0BE8"/>
    <w:rsid w:val="00EC12FC"/>
    <w:rsid w:val="00EC4EDF"/>
    <w:rsid w:val="00EC514F"/>
    <w:rsid w:val="00ED016C"/>
    <w:rsid w:val="00ED1F25"/>
    <w:rsid w:val="00EE0B54"/>
    <w:rsid w:val="00EE1027"/>
    <w:rsid w:val="00EE1B88"/>
    <w:rsid w:val="00EE1F3F"/>
    <w:rsid w:val="00EE3601"/>
    <w:rsid w:val="00EE3A57"/>
    <w:rsid w:val="00EE7087"/>
    <w:rsid w:val="00EE776B"/>
    <w:rsid w:val="00EF0A3A"/>
    <w:rsid w:val="00EF4D3F"/>
    <w:rsid w:val="00EF7557"/>
    <w:rsid w:val="00F00C98"/>
    <w:rsid w:val="00F01172"/>
    <w:rsid w:val="00F01630"/>
    <w:rsid w:val="00F03934"/>
    <w:rsid w:val="00F14144"/>
    <w:rsid w:val="00F16B7E"/>
    <w:rsid w:val="00F205D5"/>
    <w:rsid w:val="00F232C8"/>
    <w:rsid w:val="00F24748"/>
    <w:rsid w:val="00F25E4E"/>
    <w:rsid w:val="00F316BF"/>
    <w:rsid w:val="00F32A82"/>
    <w:rsid w:val="00F356B1"/>
    <w:rsid w:val="00F3715A"/>
    <w:rsid w:val="00F440BF"/>
    <w:rsid w:val="00F46005"/>
    <w:rsid w:val="00F543B1"/>
    <w:rsid w:val="00F56E9D"/>
    <w:rsid w:val="00F5730A"/>
    <w:rsid w:val="00F60090"/>
    <w:rsid w:val="00F622B3"/>
    <w:rsid w:val="00F65F47"/>
    <w:rsid w:val="00F6624B"/>
    <w:rsid w:val="00F66D1C"/>
    <w:rsid w:val="00F70B4B"/>
    <w:rsid w:val="00F719CB"/>
    <w:rsid w:val="00F72539"/>
    <w:rsid w:val="00F725A1"/>
    <w:rsid w:val="00F7441B"/>
    <w:rsid w:val="00F751FD"/>
    <w:rsid w:val="00F811C0"/>
    <w:rsid w:val="00F81D71"/>
    <w:rsid w:val="00F83F5A"/>
    <w:rsid w:val="00F8490C"/>
    <w:rsid w:val="00F8675A"/>
    <w:rsid w:val="00F90F4E"/>
    <w:rsid w:val="00F926DD"/>
    <w:rsid w:val="00F95AB3"/>
    <w:rsid w:val="00F97715"/>
    <w:rsid w:val="00F97E5F"/>
    <w:rsid w:val="00FA2024"/>
    <w:rsid w:val="00FA21EC"/>
    <w:rsid w:val="00FA2258"/>
    <w:rsid w:val="00FA4118"/>
    <w:rsid w:val="00FB0D8C"/>
    <w:rsid w:val="00FB2185"/>
    <w:rsid w:val="00FB5B6C"/>
    <w:rsid w:val="00FC03DE"/>
    <w:rsid w:val="00FC12FA"/>
    <w:rsid w:val="00FC1977"/>
    <w:rsid w:val="00FC3884"/>
    <w:rsid w:val="00FC5536"/>
    <w:rsid w:val="00FC680D"/>
    <w:rsid w:val="00FC686C"/>
    <w:rsid w:val="00FC6ADD"/>
    <w:rsid w:val="00FC6C2A"/>
    <w:rsid w:val="00FD0256"/>
    <w:rsid w:val="00FD3A46"/>
    <w:rsid w:val="00FE116D"/>
    <w:rsid w:val="00FE1D1F"/>
    <w:rsid w:val="00FE4632"/>
    <w:rsid w:val="00FE49CF"/>
    <w:rsid w:val="00FE6F44"/>
    <w:rsid w:val="00FE6FB3"/>
    <w:rsid w:val="00FE79B3"/>
    <w:rsid w:val="00FF3E0A"/>
    <w:rsid w:val="01C44CD0"/>
    <w:rsid w:val="027829F4"/>
    <w:rsid w:val="02A932AE"/>
    <w:rsid w:val="038F2D35"/>
    <w:rsid w:val="03C0615F"/>
    <w:rsid w:val="03C25A97"/>
    <w:rsid w:val="03E41458"/>
    <w:rsid w:val="0404205C"/>
    <w:rsid w:val="04BA4ABA"/>
    <w:rsid w:val="05C218BB"/>
    <w:rsid w:val="05DC1D2A"/>
    <w:rsid w:val="065D60AF"/>
    <w:rsid w:val="068909C3"/>
    <w:rsid w:val="068B35E6"/>
    <w:rsid w:val="06D50EB3"/>
    <w:rsid w:val="07466DA6"/>
    <w:rsid w:val="07AE26E0"/>
    <w:rsid w:val="08200A35"/>
    <w:rsid w:val="082228CA"/>
    <w:rsid w:val="08390C17"/>
    <w:rsid w:val="084F42B2"/>
    <w:rsid w:val="0A2C1318"/>
    <w:rsid w:val="0B667656"/>
    <w:rsid w:val="0C150C01"/>
    <w:rsid w:val="0C484999"/>
    <w:rsid w:val="0C9E5861"/>
    <w:rsid w:val="0CEB0CCD"/>
    <w:rsid w:val="0CFC7CB6"/>
    <w:rsid w:val="0D2E36E6"/>
    <w:rsid w:val="0E55028E"/>
    <w:rsid w:val="0E641436"/>
    <w:rsid w:val="0E7E0FDE"/>
    <w:rsid w:val="0F8811AE"/>
    <w:rsid w:val="0FF5111B"/>
    <w:rsid w:val="10247D56"/>
    <w:rsid w:val="12556F4F"/>
    <w:rsid w:val="141574D4"/>
    <w:rsid w:val="149C74AE"/>
    <w:rsid w:val="15353AC9"/>
    <w:rsid w:val="153B46FB"/>
    <w:rsid w:val="15CA66A3"/>
    <w:rsid w:val="1661089E"/>
    <w:rsid w:val="16F9773D"/>
    <w:rsid w:val="180A470D"/>
    <w:rsid w:val="1820652A"/>
    <w:rsid w:val="18F16081"/>
    <w:rsid w:val="19475B48"/>
    <w:rsid w:val="1A061759"/>
    <w:rsid w:val="1A9B0E12"/>
    <w:rsid w:val="1AED64B4"/>
    <w:rsid w:val="1B017E7E"/>
    <w:rsid w:val="1BBC7FB3"/>
    <w:rsid w:val="1D285199"/>
    <w:rsid w:val="1D4F1F07"/>
    <w:rsid w:val="1DB076D3"/>
    <w:rsid w:val="1DB704EA"/>
    <w:rsid w:val="1DFC5A6D"/>
    <w:rsid w:val="1E7F07B9"/>
    <w:rsid w:val="1FCD773B"/>
    <w:rsid w:val="1FDB7261"/>
    <w:rsid w:val="20043B16"/>
    <w:rsid w:val="211B7A6E"/>
    <w:rsid w:val="226E70E8"/>
    <w:rsid w:val="22A17DF9"/>
    <w:rsid w:val="22C02307"/>
    <w:rsid w:val="2317202B"/>
    <w:rsid w:val="232B23A3"/>
    <w:rsid w:val="23FD67D0"/>
    <w:rsid w:val="245E6313"/>
    <w:rsid w:val="25E808C2"/>
    <w:rsid w:val="272E6F5E"/>
    <w:rsid w:val="27DA1A28"/>
    <w:rsid w:val="29074577"/>
    <w:rsid w:val="2A0A2B64"/>
    <w:rsid w:val="2A983242"/>
    <w:rsid w:val="2AD2405C"/>
    <w:rsid w:val="2B297127"/>
    <w:rsid w:val="2B450A62"/>
    <w:rsid w:val="2B51227C"/>
    <w:rsid w:val="2C925098"/>
    <w:rsid w:val="2CED613D"/>
    <w:rsid w:val="2D9C50A0"/>
    <w:rsid w:val="2DDA01E8"/>
    <w:rsid w:val="2E007CF2"/>
    <w:rsid w:val="2E796C89"/>
    <w:rsid w:val="2F2E7BCD"/>
    <w:rsid w:val="3169621F"/>
    <w:rsid w:val="32F604D4"/>
    <w:rsid w:val="33247E2C"/>
    <w:rsid w:val="339A2C78"/>
    <w:rsid w:val="33AF7B52"/>
    <w:rsid w:val="33C665FF"/>
    <w:rsid w:val="35BD0B3E"/>
    <w:rsid w:val="35F23590"/>
    <w:rsid w:val="35FF121C"/>
    <w:rsid w:val="361A050B"/>
    <w:rsid w:val="37D357AA"/>
    <w:rsid w:val="38154BD3"/>
    <w:rsid w:val="3910689A"/>
    <w:rsid w:val="39991DC7"/>
    <w:rsid w:val="39B23896"/>
    <w:rsid w:val="3A087C46"/>
    <w:rsid w:val="3B2A38F6"/>
    <w:rsid w:val="3B476ED2"/>
    <w:rsid w:val="3C1028E2"/>
    <w:rsid w:val="3C27354F"/>
    <w:rsid w:val="3D1E5765"/>
    <w:rsid w:val="3D3708C7"/>
    <w:rsid w:val="3DFB1344"/>
    <w:rsid w:val="3E094A2F"/>
    <w:rsid w:val="404A0888"/>
    <w:rsid w:val="41874723"/>
    <w:rsid w:val="42B2065F"/>
    <w:rsid w:val="42B470AE"/>
    <w:rsid w:val="43573225"/>
    <w:rsid w:val="43893D80"/>
    <w:rsid w:val="43A254D9"/>
    <w:rsid w:val="43D73F47"/>
    <w:rsid w:val="44256CEF"/>
    <w:rsid w:val="44392F41"/>
    <w:rsid w:val="45780D6A"/>
    <w:rsid w:val="45CC1A5B"/>
    <w:rsid w:val="45EE020C"/>
    <w:rsid w:val="46023494"/>
    <w:rsid w:val="465430FD"/>
    <w:rsid w:val="47036401"/>
    <w:rsid w:val="473E02DA"/>
    <w:rsid w:val="475B0BCC"/>
    <w:rsid w:val="475C53E3"/>
    <w:rsid w:val="47AE477F"/>
    <w:rsid w:val="4A1B5C90"/>
    <w:rsid w:val="4A26364E"/>
    <w:rsid w:val="4AEA76DC"/>
    <w:rsid w:val="4BA27363"/>
    <w:rsid w:val="4C0804E8"/>
    <w:rsid w:val="4C397406"/>
    <w:rsid w:val="4C61263F"/>
    <w:rsid w:val="4C982AE3"/>
    <w:rsid w:val="4CD433C7"/>
    <w:rsid w:val="4D4935F3"/>
    <w:rsid w:val="4D710024"/>
    <w:rsid w:val="4D8F5D81"/>
    <w:rsid w:val="4D9B6482"/>
    <w:rsid w:val="4E575202"/>
    <w:rsid w:val="4EFE35ED"/>
    <w:rsid w:val="4F3F01E1"/>
    <w:rsid w:val="4FA65B06"/>
    <w:rsid w:val="5013281B"/>
    <w:rsid w:val="501B5324"/>
    <w:rsid w:val="51752DF4"/>
    <w:rsid w:val="51794815"/>
    <w:rsid w:val="5190492C"/>
    <w:rsid w:val="51F47339"/>
    <w:rsid w:val="52054842"/>
    <w:rsid w:val="53ED63E6"/>
    <w:rsid w:val="54431B80"/>
    <w:rsid w:val="54553C0A"/>
    <w:rsid w:val="55543A32"/>
    <w:rsid w:val="560D74D0"/>
    <w:rsid w:val="566717F4"/>
    <w:rsid w:val="56B060E2"/>
    <w:rsid w:val="56F9380C"/>
    <w:rsid w:val="580B5E76"/>
    <w:rsid w:val="59B27413"/>
    <w:rsid w:val="59E93687"/>
    <w:rsid w:val="5AD037F2"/>
    <w:rsid w:val="5AE72108"/>
    <w:rsid w:val="5B0A05FB"/>
    <w:rsid w:val="5BCA36B8"/>
    <w:rsid w:val="5C585CAF"/>
    <w:rsid w:val="5CB4485D"/>
    <w:rsid w:val="5DB84D3C"/>
    <w:rsid w:val="5DC2121B"/>
    <w:rsid w:val="5E19574A"/>
    <w:rsid w:val="5E265C6D"/>
    <w:rsid w:val="60887CD2"/>
    <w:rsid w:val="609C5970"/>
    <w:rsid w:val="60FC1FD1"/>
    <w:rsid w:val="61373B07"/>
    <w:rsid w:val="61AE4AC1"/>
    <w:rsid w:val="61F10C29"/>
    <w:rsid w:val="61F324C6"/>
    <w:rsid w:val="62387C4E"/>
    <w:rsid w:val="63D74459"/>
    <w:rsid w:val="63F84695"/>
    <w:rsid w:val="64A4149D"/>
    <w:rsid w:val="64FC2048"/>
    <w:rsid w:val="66AB2769"/>
    <w:rsid w:val="6722251D"/>
    <w:rsid w:val="673019C2"/>
    <w:rsid w:val="68A250BD"/>
    <w:rsid w:val="6A474D40"/>
    <w:rsid w:val="6A7F34A9"/>
    <w:rsid w:val="6B4938EB"/>
    <w:rsid w:val="6B5C2F52"/>
    <w:rsid w:val="6D443567"/>
    <w:rsid w:val="6D535020"/>
    <w:rsid w:val="6E7B34AB"/>
    <w:rsid w:val="6E8E6647"/>
    <w:rsid w:val="6EE25EE6"/>
    <w:rsid w:val="6EF23862"/>
    <w:rsid w:val="6F1F12EB"/>
    <w:rsid w:val="6FFC415E"/>
    <w:rsid w:val="70442588"/>
    <w:rsid w:val="7065057A"/>
    <w:rsid w:val="70AE2185"/>
    <w:rsid w:val="71EC672B"/>
    <w:rsid w:val="72796F58"/>
    <w:rsid w:val="732F1FAF"/>
    <w:rsid w:val="73D90A06"/>
    <w:rsid w:val="7432644E"/>
    <w:rsid w:val="7571387A"/>
    <w:rsid w:val="75CE36DC"/>
    <w:rsid w:val="760D35C8"/>
    <w:rsid w:val="766D054E"/>
    <w:rsid w:val="76EA7B3D"/>
    <w:rsid w:val="77EB56CF"/>
    <w:rsid w:val="780A5853"/>
    <w:rsid w:val="78997F7B"/>
    <w:rsid w:val="790C5B21"/>
    <w:rsid w:val="79475CE4"/>
    <w:rsid w:val="797819B5"/>
    <w:rsid w:val="7A2B47F4"/>
    <w:rsid w:val="7B354D0F"/>
    <w:rsid w:val="7BCA1782"/>
    <w:rsid w:val="7C1E2664"/>
    <w:rsid w:val="7C4B0BBC"/>
    <w:rsid w:val="7C975A65"/>
    <w:rsid w:val="7D044C41"/>
    <w:rsid w:val="7D8D1363"/>
    <w:rsid w:val="7E695923"/>
    <w:rsid w:val="7E8C3EBE"/>
    <w:rsid w:val="7F7F75AF"/>
    <w:rsid w:val="7F9C0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Calibri" w:eastAsia="宋体" w:cs="Times New Roman"/>
      <w:sz w:val="34"/>
      <w:szCs w:val="22"/>
      <w:lang w:val="en-US" w:eastAsia="zh-CN" w:bidi="ar-SA"/>
    </w:rPr>
  </w:style>
  <w:style w:type="paragraph" w:styleId="2">
    <w:name w:val="heading 1"/>
    <w:basedOn w:val="1"/>
    <w:next w:val="1"/>
    <w:link w:val="52"/>
    <w:qFormat/>
    <w:uiPriority w:val="0"/>
    <w:pPr>
      <w:keepNext/>
      <w:keepLines/>
      <w:spacing w:before="240" w:after="240" w:line="360" w:lineRule="auto"/>
      <w:outlineLvl w:val="0"/>
    </w:pPr>
    <w:rPr>
      <w:b/>
      <w:bCs/>
      <w:kern w:val="44"/>
      <w:sz w:val="36"/>
      <w:szCs w:val="44"/>
    </w:rPr>
  </w:style>
  <w:style w:type="paragraph" w:styleId="3">
    <w:name w:val="heading 2"/>
    <w:basedOn w:val="1"/>
    <w:next w:val="1"/>
    <w:qFormat/>
    <w:uiPriority w:val="0"/>
    <w:pPr>
      <w:keepNext/>
      <w:keepLines/>
      <w:spacing w:line="360"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120" w:after="120" w:line="360"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54"/>
    <w:qFormat/>
    <w:uiPriority w:val="0"/>
    <w:pPr>
      <w:ind w:firstLine="200" w:firstLineChars="200"/>
    </w:pPr>
  </w:style>
  <w:style w:type="paragraph" w:styleId="6">
    <w:name w:val="annotation text"/>
    <w:basedOn w:val="1"/>
    <w:qFormat/>
    <w:uiPriority w:val="99"/>
    <w:pPr>
      <w:spacing w:line="500" w:lineRule="exact"/>
      <w:ind w:firstLine="200" w:firstLineChars="200"/>
      <w:jc w:val="left"/>
    </w:pPr>
    <w:rPr>
      <w:sz w:val="24"/>
    </w:rPr>
  </w:style>
  <w:style w:type="paragraph" w:styleId="7">
    <w:name w:val="Body Text"/>
    <w:basedOn w:val="1"/>
    <w:next w:val="8"/>
    <w:link w:val="51"/>
    <w:qFormat/>
    <w:uiPriority w:val="0"/>
    <w:pPr>
      <w:spacing w:after="120"/>
    </w:pPr>
    <w:rPr>
      <w:sz w:val="24"/>
    </w:rPr>
  </w:style>
  <w:style w:type="paragraph" w:customStyle="1" w:styleId="8">
    <w:name w:val="一级条标题"/>
    <w:basedOn w:val="9"/>
    <w:next w:val="10"/>
    <w:qFormat/>
    <w:uiPriority w:val="0"/>
    <w:pPr>
      <w:spacing w:line="240" w:lineRule="auto"/>
      <w:ind w:left="420"/>
      <w:outlineLvl w:val="2"/>
    </w:pPr>
  </w:style>
  <w:style w:type="paragraph" w:customStyle="1" w:styleId="9">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10">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11">
    <w:name w:val="Body Text Indent"/>
    <w:basedOn w:val="1"/>
    <w:qFormat/>
    <w:uiPriority w:val="0"/>
    <w:pPr>
      <w:ind w:firstLine="630"/>
    </w:pPr>
    <w:rPr>
      <w:sz w:val="32"/>
      <w:szCs w:val="20"/>
    </w:rPr>
  </w:style>
  <w:style w:type="paragraph" w:styleId="12">
    <w:name w:val="Plain Text"/>
    <w:basedOn w:val="1"/>
    <w:link w:val="58"/>
    <w:qFormat/>
    <w:uiPriority w:val="0"/>
    <w:rPr>
      <w:rFonts w:hAnsi="Courier New" w:cs="Courier New"/>
      <w:kern w:val="2"/>
      <w:sz w:val="21"/>
      <w:szCs w:val="21"/>
    </w:rPr>
  </w:style>
  <w:style w:type="paragraph" w:styleId="13">
    <w:name w:val="Balloon Text"/>
    <w:basedOn w:val="1"/>
    <w:link w:val="36"/>
    <w:qFormat/>
    <w:uiPriority w:val="0"/>
    <w:rPr>
      <w:sz w:val="18"/>
      <w:szCs w:val="18"/>
    </w:rPr>
  </w:style>
  <w:style w:type="paragraph" w:styleId="14">
    <w:name w:val="footer"/>
    <w:basedOn w:val="1"/>
    <w:qFormat/>
    <w:uiPriority w:val="99"/>
    <w:pPr>
      <w:tabs>
        <w:tab w:val="center" w:pos="4153"/>
        <w:tab w:val="right" w:pos="8306"/>
      </w:tabs>
      <w:snapToGrid w:val="0"/>
      <w:jc w:val="left"/>
    </w:pPr>
    <w:rPr>
      <w:sz w:val="18"/>
      <w:szCs w:val="20"/>
    </w:rPr>
  </w:style>
  <w:style w:type="paragraph" w:styleId="15">
    <w:name w:val="header"/>
    <w:basedOn w:val="1"/>
    <w:link w:val="44"/>
    <w:qFormat/>
    <w:uiPriority w:val="0"/>
    <w:pPr>
      <w:pBdr>
        <w:bottom w:val="single" w:color="auto" w:sz="6" w:space="1"/>
      </w:pBdr>
      <w:tabs>
        <w:tab w:val="center" w:pos="4153"/>
        <w:tab w:val="right" w:pos="8306"/>
      </w:tabs>
      <w:snapToGrid w:val="0"/>
      <w:jc w:val="center"/>
    </w:pPr>
    <w:rPr>
      <w:sz w:val="18"/>
      <w:szCs w:val="20"/>
    </w:rPr>
  </w:style>
  <w:style w:type="paragraph" w:styleId="16">
    <w:name w:val="toc 1"/>
    <w:basedOn w:val="1"/>
    <w:next w:val="1"/>
    <w:qFormat/>
    <w:uiPriority w:val="39"/>
  </w:style>
  <w:style w:type="paragraph" w:styleId="17">
    <w:name w:val="HTML Preformatted"/>
    <w:basedOn w:val="1"/>
    <w:link w:val="43"/>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Ansi="宋体" w:cs="宋体"/>
      <w:sz w:val="24"/>
      <w:szCs w:val="24"/>
    </w:rPr>
  </w:style>
  <w:style w:type="paragraph" w:styleId="18">
    <w:name w:val="Normal (Web)"/>
    <w:basedOn w:val="1"/>
    <w:link w:val="49"/>
    <w:qFormat/>
    <w:uiPriority w:val="0"/>
    <w:pPr>
      <w:widowControl/>
      <w:spacing w:before="100" w:beforeAutospacing="1" w:after="100" w:afterAutospacing="1"/>
      <w:jc w:val="left"/>
    </w:pPr>
    <w:rPr>
      <w:sz w:val="18"/>
      <w:szCs w:val="18"/>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qFormat/>
    <w:uiPriority w:val="0"/>
  </w:style>
  <w:style w:type="character" w:styleId="23">
    <w:name w:val="FollowedHyperlink"/>
    <w:basedOn w:val="21"/>
    <w:qFormat/>
    <w:uiPriority w:val="0"/>
    <w:rPr>
      <w:color w:val="954F72" w:themeColor="followedHyperlink"/>
      <w:u w:val="single"/>
      <w14:textFill>
        <w14:solidFill>
          <w14:schemeClr w14:val="folHlink"/>
        </w14:solidFill>
      </w14:textFill>
    </w:rPr>
  </w:style>
  <w:style w:type="character" w:styleId="24">
    <w:name w:val="Emphasis"/>
    <w:basedOn w:val="21"/>
    <w:qFormat/>
    <w:uiPriority w:val="20"/>
    <w:rPr>
      <w:i/>
      <w:iCs/>
    </w:rPr>
  </w:style>
  <w:style w:type="character" w:styleId="25">
    <w:name w:val="Hyperlink"/>
    <w:qFormat/>
    <w:uiPriority w:val="99"/>
    <w:rPr>
      <w:color w:val="0000FF"/>
      <w:u w:val="single"/>
    </w:rPr>
  </w:style>
  <w:style w:type="character" w:styleId="26">
    <w:name w:val="annotation reference"/>
    <w:basedOn w:val="21"/>
    <w:qFormat/>
    <w:uiPriority w:val="0"/>
    <w:rPr>
      <w:sz w:val="21"/>
      <w:szCs w:val="21"/>
    </w:rPr>
  </w:style>
  <w:style w:type="paragraph" w:customStyle="1" w:styleId="27">
    <w:name w:val="正文首行缩进两字符"/>
    <w:basedOn w:val="1"/>
    <w:qFormat/>
    <w:uiPriority w:val="0"/>
    <w:pPr>
      <w:spacing w:line="360" w:lineRule="auto"/>
      <w:ind w:firstLine="200" w:firstLineChars="200"/>
    </w:pPr>
  </w:style>
  <w:style w:type="paragraph" w:customStyle="1" w:styleId="2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9">
    <w:name w:val="列出段落1"/>
    <w:basedOn w:val="1"/>
    <w:qFormat/>
    <w:uiPriority w:val="0"/>
    <w:pPr>
      <w:widowControl/>
      <w:spacing w:before="39" w:after="158" w:line="351" w:lineRule="atLeast"/>
      <w:ind w:firstLine="419"/>
      <w:textAlignment w:val="baseline"/>
    </w:pPr>
    <w:rPr>
      <w:color w:val="000000"/>
      <w:szCs w:val="20"/>
      <w:u w:color="000000"/>
    </w:rPr>
  </w:style>
  <w:style w:type="paragraph" w:customStyle="1" w:styleId="30">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customStyle="1" w:styleId="31">
    <w:name w:val="列出段落"/>
    <w:basedOn w:val="1"/>
    <w:qFormat/>
    <w:uiPriority w:val="34"/>
    <w:pPr>
      <w:ind w:firstLine="420" w:firstLineChars="200"/>
    </w:pPr>
    <w:rPr>
      <w:rFonts w:ascii="Times New Roman" w:hAnsi="Times New Roman"/>
      <w:szCs w:val="20"/>
    </w:rPr>
  </w:style>
  <w:style w:type="paragraph" w:customStyle="1" w:styleId="32">
    <w:name w:val="样式 首行缩进:  2 字符"/>
    <w:basedOn w:val="1"/>
    <w:qFormat/>
    <w:uiPriority w:val="99"/>
    <w:pPr>
      <w:spacing w:line="400" w:lineRule="exact"/>
      <w:ind w:firstLine="200" w:firstLineChars="200"/>
    </w:pPr>
    <w:rPr>
      <w:rFonts w:cs="宋体"/>
      <w:sz w:val="24"/>
    </w:rPr>
  </w:style>
  <w:style w:type="paragraph" w:customStyle="1" w:styleId="33">
    <w:name w:val="List Paragraph1"/>
    <w:basedOn w:val="1"/>
    <w:unhideWhenUsed/>
    <w:qFormat/>
    <w:uiPriority w:val="0"/>
    <w:pPr>
      <w:ind w:firstLine="420" w:firstLineChars="200"/>
    </w:pPr>
    <w:rPr>
      <w:rFonts w:hint="eastAsia" w:ascii="Times New Roman" w:hAnsi="Times New Roman"/>
      <w:szCs w:val="20"/>
    </w:rPr>
  </w:style>
  <w:style w:type="paragraph" w:customStyle="1" w:styleId="34">
    <w:name w:val="Default"/>
    <w:qFormat/>
    <w:uiPriority w:val="0"/>
    <w:pPr>
      <w:widowControl w:val="0"/>
      <w:jc w:val="both"/>
    </w:pPr>
    <w:rPr>
      <w:rFonts w:ascii="宋体" w:hAnsi="宋体" w:eastAsia="宋体" w:cs="宋体"/>
      <w:color w:val="000000"/>
      <w:sz w:val="24"/>
      <w:szCs w:val="24"/>
      <w:lang w:val="en-US" w:eastAsia="zh-CN" w:bidi="ar-SA"/>
    </w:rPr>
  </w:style>
  <w:style w:type="paragraph" w:customStyle="1" w:styleId="35">
    <w:name w:val="(符号)五标题1.1.1"/>
    <w:basedOn w:val="1"/>
    <w:qFormat/>
    <w:uiPriority w:val="99"/>
    <w:pPr>
      <w:tabs>
        <w:tab w:val="left" w:pos="360"/>
        <w:tab w:val="left" w:pos="1000"/>
      </w:tabs>
      <w:spacing w:line="500" w:lineRule="exact"/>
      <w:ind w:left="360" w:hanging="360"/>
    </w:pPr>
    <w:rPr>
      <w:rFonts w:hAnsi="宋体"/>
      <w:color w:val="000000"/>
      <w:sz w:val="24"/>
    </w:rPr>
  </w:style>
  <w:style w:type="character" w:customStyle="1" w:styleId="36">
    <w:name w:val="批注框文本 字符"/>
    <w:basedOn w:val="21"/>
    <w:link w:val="13"/>
    <w:qFormat/>
    <w:uiPriority w:val="0"/>
    <w:rPr>
      <w:rFonts w:ascii="宋体" w:hAnsi="Calibri"/>
      <w:sz w:val="18"/>
      <w:szCs w:val="18"/>
    </w:rPr>
  </w:style>
  <w:style w:type="character" w:customStyle="1" w:styleId="37">
    <w:name w:val="未处理的提及1"/>
    <w:basedOn w:val="21"/>
    <w:semiHidden/>
    <w:unhideWhenUsed/>
    <w:qFormat/>
    <w:uiPriority w:val="99"/>
    <w:rPr>
      <w:color w:val="605E5C"/>
      <w:shd w:val="clear" w:color="auto" w:fill="E1DFDD"/>
    </w:rPr>
  </w:style>
  <w:style w:type="paragraph" w:customStyle="1" w:styleId="38">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39">
    <w:name w:val="（符号）三标题1.1 Char"/>
    <w:link w:val="40"/>
    <w:qFormat/>
    <w:uiPriority w:val="0"/>
    <w:rPr>
      <w:rFonts w:ascii="宋体" w:hAnsi="宋体"/>
      <w:sz w:val="24"/>
      <w:szCs w:val="24"/>
    </w:rPr>
  </w:style>
  <w:style w:type="paragraph" w:customStyle="1" w:styleId="40">
    <w:name w:val="（符号）三标题1.1"/>
    <w:basedOn w:val="1"/>
    <w:link w:val="39"/>
    <w:qFormat/>
    <w:uiPriority w:val="0"/>
    <w:pPr>
      <w:tabs>
        <w:tab w:val="left" w:pos="700"/>
        <w:tab w:val="left" w:pos="780"/>
      </w:tabs>
      <w:spacing w:line="500" w:lineRule="exact"/>
      <w:ind w:left="780" w:hanging="360"/>
    </w:pPr>
    <w:rPr>
      <w:rFonts w:hAnsi="宋体"/>
      <w:sz w:val="24"/>
      <w:szCs w:val="24"/>
    </w:rPr>
  </w:style>
  <w:style w:type="paragraph" w:customStyle="1" w:styleId="41">
    <w:name w:val="（符号）投标一、"/>
    <w:basedOn w:val="1"/>
    <w:qFormat/>
    <w:uiPriority w:val="0"/>
    <w:pPr>
      <w:numPr>
        <w:ilvl w:val="0"/>
        <w:numId w:val="1"/>
      </w:numPr>
      <w:tabs>
        <w:tab w:val="left" w:pos="498"/>
        <w:tab w:val="left" w:pos="780"/>
      </w:tabs>
      <w:spacing w:line="460" w:lineRule="exact"/>
    </w:pPr>
    <w:rPr>
      <w:rFonts w:ascii="Times New Roman" w:hAnsi="Times New Roman"/>
      <w:kern w:val="2"/>
      <w:sz w:val="21"/>
      <w:szCs w:val="24"/>
    </w:rPr>
  </w:style>
  <w:style w:type="character" w:customStyle="1" w:styleId="42">
    <w:name w:val="（符号）邀请函中一、"/>
    <w:qFormat/>
    <w:uiPriority w:val="0"/>
    <w:rPr>
      <w:rFonts w:ascii="黑体" w:eastAsia="黑体"/>
      <w:b/>
      <w:bCs/>
      <w:sz w:val="24"/>
    </w:rPr>
  </w:style>
  <w:style w:type="character" w:customStyle="1" w:styleId="43">
    <w:name w:val="HTML 预设格式 字符"/>
    <w:link w:val="17"/>
    <w:qFormat/>
    <w:uiPriority w:val="0"/>
    <w:rPr>
      <w:rFonts w:ascii="宋体" w:hAnsi="宋体" w:cs="宋体"/>
      <w:sz w:val="24"/>
      <w:szCs w:val="24"/>
    </w:rPr>
  </w:style>
  <w:style w:type="character" w:customStyle="1" w:styleId="44">
    <w:name w:val="页眉 字符"/>
    <w:link w:val="15"/>
    <w:qFormat/>
    <w:uiPriority w:val="0"/>
    <w:rPr>
      <w:rFonts w:ascii="宋体" w:hAnsi="Calibri"/>
      <w:sz w:val="18"/>
    </w:rPr>
  </w:style>
  <w:style w:type="character" w:customStyle="1" w:styleId="45">
    <w:name w:val="HTML 预设格式 字符1"/>
    <w:basedOn w:val="21"/>
    <w:qFormat/>
    <w:uiPriority w:val="0"/>
    <w:rPr>
      <w:rFonts w:ascii="Courier New" w:hAnsi="Courier New" w:cs="Courier New"/>
    </w:rPr>
  </w:style>
  <w:style w:type="paragraph" w:customStyle="1" w:styleId="46">
    <w:name w:val="样式 首行缩进:  0.85 厘米"/>
    <w:basedOn w:val="1"/>
    <w:qFormat/>
    <w:uiPriority w:val="0"/>
    <w:pPr>
      <w:spacing w:line="360" w:lineRule="auto"/>
      <w:ind w:firstLine="200" w:firstLineChars="200"/>
    </w:pPr>
    <w:rPr>
      <w:rFonts w:ascii="Times New Roman" w:hAnsi="Times New Roman"/>
      <w:kern w:val="2"/>
      <w:sz w:val="24"/>
      <w:szCs w:val="24"/>
    </w:rPr>
  </w:style>
  <w:style w:type="paragraph" w:customStyle="1" w:styleId="47">
    <w:name w:val="表"/>
    <w:basedOn w:val="1"/>
    <w:qFormat/>
    <w:uiPriority w:val="0"/>
    <w:pPr>
      <w:adjustRightInd w:val="0"/>
      <w:snapToGrid w:val="0"/>
    </w:pPr>
    <w:rPr>
      <w:rFonts w:ascii="Times New Roman" w:hAnsi="Times New Roman"/>
      <w:color w:val="000000"/>
      <w:sz w:val="21"/>
      <w:szCs w:val="21"/>
    </w:rPr>
  </w:style>
  <w:style w:type="paragraph" w:styleId="48">
    <w:name w:val="List Paragraph"/>
    <w:basedOn w:val="1"/>
    <w:qFormat/>
    <w:uiPriority w:val="99"/>
    <w:pPr>
      <w:ind w:firstLine="420" w:firstLineChars="200"/>
    </w:pPr>
  </w:style>
  <w:style w:type="character" w:customStyle="1" w:styleId="49">
    <w:name w:val="普通(网站) 字符"/>
    <w:link w:val="18"/>
    <w:qFormat/>
    <w:uiPriority w:val="0"/>
    <w:rPr>
      <w:rFonts w:ascii="宋体" w:hAnsi="Calibri"/>
      <w:sz w:val="18"/>
      <w:szCs w:val="18"/>
    </w:rPr>
  </w:style>
  <w:style w:type="character" w:customStyle="1" w:styleId="50">
    <w:name w:val="未处理的提及2"/>
    <w:basedOn w:val="21"/>
    <w:semiHidden/>
    <w:unhideWhenUsed/>
    <w:qFormat/>
    <w:uiPriority w:val="99"/>
    <w:rPr>
      <w:color w:val="605E5C"/>
      <w:shd w:val="clear" w:color="auto" w:fill="E1DFDD"/>
    </w:rPr>
  </w:style>
  <w:style w:type="character" w:customStyle="1" w:styleId="51">
    <w:name w:val="正文文本 字符"/>
    <w:basedOn w:val="21"/>
    <w:link w:val="7"/>
    <w:qFormat/>
    <w:uiPriority w:val="0"/>
    <w:rPr>
      <w:rFonts w:ascii="宋体" w:hAnsi="Calibri"/>
      <w:sz w:val="24"/>
      <w:szCs w:val="22"/>
    </w:rPr>
  </w:style>
  <w:style w:type="character" w:customStyle="1" w:styleId="52">
    <w:name w:val="标题 1 字符"/>
    <w:basedOn w:val="21"/>
    <w:link w:val="2"/>
    <w:qFormat/>
    <w:uiPriority w:val="0"/>
    <w:rPr>
      <w:rFonts w:ascii="宋体" w:hAnsi="Calibri"/>
      <w:b/>
      <w:bCs/>
      <w:kern w:val="44"/>
      <w:sz w:val="36"/>
      <w:szCs w:val="44"/>
    </w:rPr>
  </w:style>
  <w:style w:type="paragraph" w:customStyle="1" w:styleId="53">
    <w:name w:val="正文3"/>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54">
    <w:name w:val="正文缩进 字符"/>
    <w:link w:val="5"/>
    <w:qFormat/>
    <w:uiPriority w:val="0"/>
    <w:rPr>
      <w:rFonts w:ascii="宋体" w:hAnsi="Calibri"/>
      <w:sz w:val="34"/>
      <w:szCs w:val="22"/>
    </w:rPr>
  </w:style>
  <w:style w:type="character" w:customStyle="1" w:styleId="55">
    <w:name w:val="标题 1 Char"/>
    <w:qFormat/>
    <w:uiPriority w:val="0"/>
    <w:rPr>
      <w:rFonts w:eastAsia="宋体"/>
      <w:b/>
      <w:bCs/>
      <w:kern w:val="44"/>
      <w:sz w:val="44"/>
      <w:szCs w:val="44"/>
      <w:lang w:val="en-US" w:eastAsia="zh-CN" w:bidi="ar-SA"/>
    </w:rPr>
  </w:style>
  <w:style w:type="character" w:customStyle="1" w:styleId="56">
    <w:name w:val="font51"/>
    <w:basedOn w:val="21"/>
    <w:qFormat/>
    <w:uiPriority w:val="0"/>
    <w:rPr>
      <w:rFonts w:ascii="宋体" w:hAnsi="宋体" w:eastAsia="宋体" w:cs="宋体"/>
      <w:b/>
      <w:color w:val="000000"/>
      <w:sz w:val="24"/>
      <w:szCs w:val="24"/>
      <w:u w:val="none"/>
    </w:rPr>
  </w:style>
  <w:style w:type="character" w:customStyle="1" w:styleId="57">
    <w:name w:val="font21"/>
    <w:basedOn w:val="21"/>
    <w:qFormat/>
    <w:uiPriority w:val="0"/>
    <w:rPr>
      <w:rFonts w:hint="eastAsia" w:ascii="仿宋_GB2312" w:eastAsia="仿宋_GB2312" w:cs="仿宋_GB2312"/>
      <w:b/>
      <w:color w:val="000000"/>
      <w:sz w:val="24"/>
      <w:szCs w:val="24"/>
      <w:u w:val="none"/>
    </w:rPr>
  </w:style>
  <w:style w:type="character" w:customStyle="1" w:styleId="58">
    <w:name w:val="纯文本 字符"/>
    <w:basedOn w:val="21"/>
    <w:link w:val="12"/>
    <w:qFormat/>
    <w:uiPriority w:val="0"/>
    <w:rPr>
      <w:rFonts w:ascii="宋体" w:hAnsi="Courier New" w:eastAsia="宋体" w:cs="Courier New"/>
      <w:kern w:val="2"/>
      <w:sz w:val="21"/>
      <w:szCs w:val="21"/>
    </w:rPr>
  </w:style>
  <w:style w:type="character" w:customStyle="1" w:styleId="59">
    <w:name w:val="font41"/>
    <w:basedOn w:val="21"/>
    <w:qFormat/>
    <w:uiPriority w:val="0"/>
    <w:rPr>
      <w:rFonts w:hint="eastAsia" w:ascii="宋体" w:hAnsi="宋体" w:eastAsia="宋体" w:cs="宋体"/>
      <w:color w:val="000000"/>
      <w:sz w:val="20"/>
      <w:szCs w:val="20"/>
      <w:u w:val="none"/>
    </w:rPr>
  </w:style>
  <w:style w:type="character" w:customStyle="1" w:styleId="60">
    <w:name w:val="font71"/>
    <w:basedOn w:val="21"/>
    <w:qFormat/>
    <w:uiPriority w:val="0"/>
    <w:rPr>
      <w:rFonts w:ascii="Arial" w:hAnsi="Arial" w:cs="Arial"/>
      <w:color w:val="000000"/>
      <w:sz w:val="20"/>
      <w:szCs w:val="20"/>
      <w:u w:val="none"/>
    </w:rPr>
  </w:style>
  <w:style w:type="character" w:customStyle="1" w:styleId="61">
    <w:name w:val="font81"/>
    <w:basedOn w:val="21"/>
    <w:qFormat/>
    <w:uiPriority w:val="0"/>
    <w:rPr>
      <w:rFonts w:hint="eastAsia" w:ascii="宋体" w:hAnsi="宋体" w:eastAsia="宋体" w:cs="宋体"/>
      <w:color w:val="FF0000"/>
      <w:sz w:val="20"/>
      <w:szCs w:val="20"/>
      <w:u w:val="none"/>
    </w:rPr>
  </w:style>
  <w:style w:type="character" w:customStyle="1" w:styleId="62">
    <w:name w:val="font31"/>
    <w:basedOn w:val="21"/>
    <w:qFormat/>
    <w:uiPriority w:val="0"/>
    <w:rPr>
      <w:rFonts w:ascii="宋体" w:hAnsi="宋体" w:eastAsia="宋体" w:cs="宋体"/>
      <w:color w:val="000000"/>
      <w:sz w:val="20"/>
      <w:szCs w:val="20"/>
      <w:u w:val="none"/>
    </w:rPr>
  </w:style>
  <w:style w:type="character" w:customStyle="1" w:styleId="63">
    <w:name w:val="font11"/>
    <w:basedOn w:val="21"/>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48D95-21B3-4AB3-9443-F222DC5A6BAB}">
  <ds:schemaRefs/>
</ds:datastoreItem>
</file>

<file path=docProps/app.xml><?xml version="1.0" encoding="utf-8"?>
<Properties xmlns="http://schemas.openxmlformats.org/officeDocument/2006/extended-properties" xmlns:vt="http://schemas.openxmlformats.org/officeDocument/2006/docPropsVTypes">
  <Template>Normal</Template>
  <Pages>71</Pages>
  <Words>34327</Words>
  <Characters>38602</Characters>
  <Lines>78</Lines>
  <Paragraphs>76</Paragraphs>
  <TotalTime>20</TotalTime>
  <ScaleCrop>false</ScaleCrop>
  <LinksUpToDate>false</LinksUpToDate>
  <CharactersWithSpaces>40944</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2018-06-15T04:54:00Z</dcterms:created>
  <dc:creator>Administrator</dc:creator>
  <cp:lastModifiedBy>ysx</cp:lastModifiedBy>
  <cp:lastPrinted>2023-11-08T00:45:00Z</cp:lastPrinted>
  <dcterms:modified xsi:type="dcterms:W3CDTF">2023-11-09T00:22:54Z</dcterms:modified>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E7DFDA0A51134F128D401015C7AC9580_13</vt:lpwstr>
  </property>
</Properties>
</file>