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XYCG【2025】033</w:t>
      </w:r>
      <w:r>
        <w:rPr>
          <w:rFonts w:hint="eastAsia"/>
          <w:b/>
          <w:color w:val="auto"/>
          <w:sz w:val="32"/>
          <w:szCs w:val="32"/>
          <w:highlight w:val="none"/>
        </w:rPr>
        <w:t>号</w:t>
      </w:r>
    </w:p>
    <w:p>
      <w:pPr>
        <w:rPr>
          <w:rFonts w:hint="eastAsia" w:ascii="宋体"/>
          <w:b/>
          <w:color w:val="auto"/>
          <w:sz w:val="36"/>
          <w:szCs w:val="36"/>
          <w:highlight w:val="none"/>
        </w:rPr>
      </w:pPr>
    </w:p>
    <w:p>
      <w:pPr>
        <w:pStyle w:val="2"/>
        <w:spacing w:line="360" w:lineRule="auto"/>
        <w:jc w:val="center"/>
        <w:rPr>
          <w:rFonts w:hint="default"/>
          <w:color w:val="auto"/>
          <w:highlight w:val="none"/>
          <w:lang w:val="en-US"/>
        </w:rPr>
      </w:pPr>
      <w:r>
        <w:rPr>
          <w:rFonts w:hint="eastAsia" w:ascii="宋体" w:hAnsi="宋体" w:cs="宋体"/>
          <w:b/>
          <w:bCs/>
          <w:color w:val="auto"/>
          <w:sz w:val="52"/>
          <w:szCs w:val="52"/>
          <w:lang w:val="en-US" w:eastAsia="zh-CN"/>
        </w:rPr>
        <w:t>2025年电动三轮车（快保车）采购</w:t>
      </w: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val="en-US" w:eastAsia="zh-CN"/>
        </w:rPr>
        <w:t>泸州市江阳区醉美城市公园管理有限公司</w:t>
      </w:r>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06</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tabs>
          <w:tab w:val="center" w:pos="4213"/>
          <w:tab w:val="left" w:pos="6092"/>
        </w:tabs>
        <w:spacing w:line="360" w:lineRule="auto"/>
        <w:jc w:val="left"/>
        <w:outlineLvl w:val="0"/>
        <w:rPr>
          <w:rFonts w:hint="eastAsia" w:ascii="黑体" w:hAnsi="黑体" w:eastAsia="黑体"/>
          <w:color w:val="auto"/>
          <w:sz w:val="36"/>
          <w:highlight w:val="none"/>
          <w:lang w:eastAsia="zh-CN"/>
        </w:rPr>
      </w:pPr>
      <w:bookmarkStart w:id="0" w:name="_Hlt101843627"/>
      <w:bookmarkEnd w:id="0"/>
      <w:bookmarkStart w:id="1" w:name="_Hlt101233737"/>
      <w:bookmarkEnd w:id="1"/>
      <w:bookmarkStart w:id="2" w:name="_Toc91771145"/>
      <w:bookmarkStart w:id="3" w:name="_Toc2899"/>
      <w:r>
        <w:rPr>
          <w:rFonts w:hint="eastAsia" w:ascii="黑体" w:hAnsi="黑体" w:eastAsia="黑体"/>
          <w:color w:val="auto"/>
          <w:sz w:val="36"/>
          <w:highlight w:val="none"/>
          <w:lang w:eastAsia="zh-CN"/>
        </w:rPr>
        <w:tab/>
      </w:r>
      <w:bookmarkStart w:id="4" w:name="_Toc15927"/>
      <w:r>
        <w:rPr>
          <w:rFonts w:hint="eastAsia" w:ascii="黑体" w:hAnsi="黑体" w:eastAsia="黑体"/>
          <w:color w:val="auto"/>
          <w:sz w:val="36"/>
          <w:highlight w:val="none"/>
        </w:rPr>
        <w:t>目 录</w:t>
      </w:r>
      <w:bookmarkEnd w:id="2"/>
      <w:bookmarkEnd w:id="3"/>
      <w:bookmarkEnd w:id="4"/>
      <w:r>
        <w:rPr>
          <w:rFonts w:hint="eastAsia" w:ascii="黑体" w:hAnsi="黑体" w:eastAsia="黑体"/>
          <w:color w:val="auto"/>
          <w:sz w:val="36"/>
          <w:highlight w:val="none"/>
          <w:lang w:eastAsia="zh-CN"/>
        </w:rPr>
        <w:tab/>
      </w:r>
    </w:p>
    <w:p>
      <w:pPr>
        <w:pStyle w:val="17"/>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_Toc15927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_Toc15927 \h </w:instrText>
      </w:r>
      <w:r>
        <w:fldChar w:fldCharType="separate"/>
      </w:r>
      <w:r>
        <w:t>2</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_Toc6424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_Toc6424 \h </w:instrText>
      </w:r>
      <w:r>
        <w:fldChar w:fldCharType="separate"/>
      </w:r>
      <w:r>
        <w:t>3</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_Toc9156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_Toc9156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_Toc28423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_Toc28423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_Toc21464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_Toc21464 \h </w:instrText>
      </w:r>
      <w:r>
        <w:fldChar w:fldCharType="separate"/>
      </w:r>
      <w:r>
        <w:t>9</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_Toc30792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_Toc30792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_Toc24127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_Toc24127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_Toc3759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_Toc3759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_Toc468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_Toc468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_Toc22712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_Toc22712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_Toc18942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_Toc18942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_Toc16266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_Toc16266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_Toc16703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_Toc16703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_Toc6595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_Toc6595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_Toc10556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_Toc10556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_Toc23027 </w:instrText>
      </w:r>
      <w:r>
        <w:rPr>
          <w:rFonts w:hint="eastAsia" w:ascii="宋体" w:hAnsi="宋体" w:eastAsia="宋体" w:cs="宋体"/>
          <w:kern w:val="2"/>
          <w:szCs w:val="24"/>
          <w:highlight w:val="none"/>
        </w:rPr>
        <w:fldChar w:fldCharType="separate"/>
      </w:r>
      <w:r>
        <w:rPr>
          <w:rFonts w:hint="eastAsia" w:ascii="宋体" w:hAnsi="宋体"/>
        </w:rPr>
        <w:t xml:space="preserve">二、 </w:t>
      </w:r>
      <w:r>
        <w:rPr>
          <w:rFonts w:hint="eastAsia" w:ascii="宋体" w:hAnsi="宋体"/>
          <w:highlight w:val="none"/>
        </w:rPr>
        <w:t>技术</w:t>
      </w:r>
      <w:r>
        <w:rPr>
          <w:rFonts w:hint="eastAsia" w:ascii="宋体" w:hAnsi="宋体"/>
          <w:highlight w:val="none"/>
          <w:lang w:val="en-US" w:eastAsia="zh-CN"/>
        </w:rPr>
        <w:t>参数</w:t>
      </w:r>
      <w:r>
        <w:rPr>
          <w:rFonts w:hint="eastAsia" w:ascii="宋体" w:hAnsi="宋体"/>
          <w:highlight w:val="none"/>
        </w:rPr>
        <w:t>要求</w:t>
      </w:r>
      <w:r>
        <w:tab/>
      </w:r>
      <w:r>
        <w:fldChar w:fldCharType="begin"/>
      </w:r>
      <w:r>
        <w:instrText xml:space="preserve"> PAGEREF _Toc23027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_Toc27608 </w:instrText>
      </w:r>
      <w:r>
        <w:rPr>
          <w:rFonts w:hint="eastAsia" w:ascii="宋体" w:hAnsi="宋体" w:eastAsia="宋体" w:cs="宋体"/>
          <w:kern w:val="2"/>
          <w:szCs w:val="24"/>
          <w:highlight w:val="none"/>
        </w:rPr>
        <w:fldChar w:fldCharType="separate"/>
      </w:r>
      <w:r>
        <w:rPr>
          <w:rFonts w:hint="eastAsia" w:ascii="宋体" w:hAnsi="宋体"/>
          <w:highlight w:val="none"/>
        </w:rPr>
        <w:t>三、服务要求</w:t>
      </w:r>
      <w:r>
        <w:tab/>
      </w:r>
      <w:r>
        <w:fldChar w:fldCharType="begin"/>
      </w:r>
      <w:r>
        <w:instrText xml:space="preserve"> PAGEREF _Toc27608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_Toc17847 </w:instrText>
      </w:r>
      <w:r>
        <w:rPr>
          <w:rFonts w:hint="eastAsia" w:ascii="宋体" w:hAnsi="宋体" w:eastAsia="宋体" w:cs="宋体"/>
          <w:kern w:val="2"/>
          <w:szCs w:val="24"/>
          <w:highlight w:val="none"/>
        </w:rPr>
        <w:fldChar w:fldCharType="separate"/>
      </w:r>
      <w:r>
        <w:rPr>
          <w:rFonts w:hint="eastAsia" w:ascii="宋体" w:hAnsi="宋体"/>
          <w:highlight w:val="none"/>
        </w:rPr>
        <w:t>四、商务要求</w:t>
      </w:r>
      <w:r>
        <w:tab/>
      </w:r>
      <w:r>
        <w:fldChar w:fldCharType="begin"/>
      </w:r>
      <w:r>
        <w:instrText xml:space="preserve"> PAGEREF _Toc17847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_Toc22111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_Toc22111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_Toc8905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_Toc8905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_Toc30420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_Toc30420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_Toc29065 </w:instrText>
      </w:r>
      <w:r>
        <w:rPr>
          <w:rFonts w:hint="eastAsia" w:ascii="宋体" w:hAnsi="宋体" w:eastAsia="宋体" w:cs="宋体"/>
          <w:kern w:val="2"/>
          <w:szCs w:val="24"/>
          <w:highlight w:val="none"/>
        </w:rPr>
        <w:fldChar w:fldCharType="separate"/>
      </w:r>
      <w:r>
        <w:rPr>
          <w:rFonts w:hint="eastAsia"/>
          <w:szCs w:val="32"/>
        </w:rPr>
        <w:t xml:space="preserve">三、 </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_Toc29065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_Toc18627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tab/>
      </w:r>
      <w:r>
        <w:fldChar w:fldCharType="begin"/>
      </w:r>
      <w:r>
        <w:instrText xml:space="preserve"> PAGEREF _Toc18627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_Toc19166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_Toc19166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_Toc17607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_Toc17607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_Toc10580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_Toc10580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_Toc19460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八、供应商本项目管理、技术、服务人员情况表</w:t>
      </w:r>
      <w:r>
        <w:tab/>
      </w:r>
      <w:r>
        <w:fldChar w:fldCharType="begin"/>
      </w:r>
      <w:r>
        <w:instrText xml:space="preserve"> PAGEREF _Toc19460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_Toc23899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九、商务、技术、服务要求应答表</w:t>
      </w:r>
      <w:r>
        <w:tab/>
      </w:r>
      <w:r>
        <w:fldChar w:fldCharType="begin"/>
      </w:r>
      <w:r>
        <w:instrText xml:space="preserve"> PAGEREF _Toc23899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_Toc7427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十</w:t>
      </w:r>
      <w:r>
        <w:rPr>
          <w:rFonts w:hint="eastAsia" w:ascii="黑体" w:hAnsi="黑体" w:eastAsia="黑体" w:cs="Arial"/>
          <w:bCs/>
          <w:szCs w:val="32"/>
          <w:highlight w:val="none"/>
        </w:rPr>
        <w:t>、报价产品技术参数表</w:t>
      </w:r>
      <w:r>
        <w:tab/>
      </w:r>
      <w:r>
        <w:fldChar w:fldCharType="begin"/>
      </w:r>
      <w:r>
        <w:instrText xml:space="preserve"> PAGEREF _Toc7427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_Toc1008 </w:instrText>
      </w:r>
      <w:r>
        <w:rPr>
          <w:rFonts w:hint="eastAsia" w:ascii="宋体" w:hAnsi="宋体" w:eastAsia="宋体" w:cs="宋体"/>
          <w:kern w:val="2"/>
          <w:szCs w:val="24"/>
          <w:highlight w:val="none"/>
        </w:rPr>
        <w:fldChar w:fldCharType="separate"/>
      </w:r>
      <w:r>
        <w:rPr>
          <w:rFonts w:ascii="黑体" w:hAnsi="黑体" w:eastAsia="黑体"/>
          <w:highlight w:val="none"/>
        </w:rPr>
        <w:t>第</w:t>
      </w:r>
      <w:r>
        <w:rPr>
          <w:rFonts w:hint="eastAsia" w:ascii="黑体" w:hAnsi="黑体" w:eastAsia="黑体"/>
          <w:highlight w:val="none"/>
          <w:lang w:val="en-US" w:eastAsia="zh-CN"/>
        </w:rPr>
        <w:t>五</w:t>
      </w:r>
      <w:r>
        <w:rPr>
          <w:rFonts w:ascii="黑体" w:hAnsi="黑体" w:eastAsia="黑体"/>
          <w:highlight w:val="none"/>
        </w:rPr>
        <w:t>章</w:t>
      </w:r>
      <w:r>
        <w:rPr>
          <w:rFonts w:hint="eastAsia" w:ascii="黑体" w:hAnsi="黑体" w:eastAsia="黑体"/>
          <w:highlight w:val="none"/>
        </w:rPr>
        <w:t xml:space="preserve"> </w:t>
      </w:r>
      <w:r>
        <w:rPr>
          <w:rFonts w:ascii="黑体" w:hAnsi="黑体" w:eastAsia="黑体"/>
          <w:highlight w:val="none"/>
        </w:rPr>
        <w:t>评审方法</w:t>
      </w:r>
      <w:r>
        <w:tab/>
      </w:r>
      <w:r>
        <w:fldChar w:fldCharType="begin"/>
      </w:r>
      <w:r>
        <w:instrText xml:space="preserve"> PAGEREF _Toc1008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_Toc28402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_Toc28402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_Toc1596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_Toc1596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_Toc20570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_Toc20570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_Toc14141 </w:instrText>
      </w:r>
      <w:r>
        <w:rPr>
          <w:rFonts w:hint="eastAsia" w:ascii="宋体" w:hAnsi="宋体" w:eastAsia="宋体" w:cs="宋体"/>
          <w:kern w:val="2"/>
          <w:szCs w:val="24"/>
          <w:highlight w:val="none"/>
        </w:rPr>
        <w:fldChar w:fldCharType="separate"/>
      </w:r>
      <w:r>
        <w:rPr>
          <w:rFonts w:hint="eastAsia" w:ascii="黑体" w:hAnsi="黑体" w:eastAsia="黑体"/>
        </w:rPr>
        <w:t xml:space="preserve">第六章 </w:t>
      </w:r>
      <w:r>
        <w:rPr>
          <w:rFonts w:hint="eastAsia" w:ascii="黑体" w:hAnsi="黑体" w:eastAsia="黑体"/>
          <w:highlight w:val="none"/>
        </w:rPr>
        <w:t>采购合同（草案）</w:t>
      </w:r>
      <w:r>
        <w:tab/>
      </w:r>
      <w:r>
        <w:fldChar w:fldCharType="begin"/>
      </w:r>
      <w:r>
        <w:instrText xml:space="preserve"> PAGEREF _Toc14141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pPr>
        <w:pStyle w:val="3"/>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2"/>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5" w:name="_Toc91771146"/>
      <w:bookmarkStart w:id="6" w:name="_Toc6424"/>
      <w:r>
        <w:rPr>
          <w:rFonts w:hint="eastAsia" w:ascii="黑体" w:hAnsi="黑体" w:eastAsia="黑体"/>
          <w:color w:val="auto"/>
          <w:sz w:val="36"/>
          <w:highlight w:val="none"/>
        </w:rPr>
        <w:t>第一章 询价邀请公告</w:t>
      </w:r>
      <w:bookmarkEnd w:id="5"/>
      <w:bookmarkEnd w:id="6"/>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color w:val="auto"/>
          <w:sz w:val="24"/>
          <w:szCs w:val="28"/>
          <w:highlight w:val="none"/>
        </w:rPr>
      </w:pPr>
      <w:r>
        <w:rPr>
          <w:color w:val="auto"/>
          <w:sz w:val="24"/>
          <w:highlight w:val="none"/>
        </w:rPr>
        <w:t>根据公司生产经营需要，拟对</w:t>
      </w:r>
      <w:r>
        <w:rPr>
          <w:bCs/>
          <w:color w:val="auto"/>
          <w:sz w:val="24"/>
          <w:highlight w:val="none"/>
          <w:u w:val="single"/>
        </w:rPr>
        <w:t xml:space="preserve"> </w:t>
      </w:r>
      <w:r>
        <w:rPr>
          <w:rFonts w:hint="eastAsia" w:ascii="宋体" w:hAnsi="宋体" w:cs="宋体"/>
          <w:color w:val="auto"/>
          <w:sz w:val="24"/>
          <w:szCs w:val="24"/>
          <w:u w:val="single"/>
          <w:lang w:val="en-US" w:eastAsia="zh-CN"/>
        </w:rPr>
        <w:t>2025年电动三轮车（快保车）采购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b/>
          <w:color w:val="auto"/>
          <w:sz w:val="24"/>
          <w:highlight w:val="none"/>
        </w:rPr>
      </w:pPr>
      <w:r>
        <w:rPr>
          <w:b/>
          <w:color w:val="auto"/>
          <w:sz w:val="24"/>
          <w:highlight w:val="none"/>
        </w:rPr>
        <w:t>一、采购项目基本情况</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color w:val="auto"/>
          <w:sz w:val="24"/>
          <w:highlight w:val="none"/>
        </w:rPr>
      </w:pPr>
      <w:r>
        <w:rPr>
          <w:color w:val="auto"/>
          <w:sz w:val="24"/>
          <w:highlight w:val="none"/>
        </w:rPr>
        <w:t>1.项目编号：</w:t>
      </w:r>
      <w:r>
        <w:rPr>
          <w:rFonts w:hint="eastAsia"/>
          <w:color w:val="auto"/>
          <w:sz w:val="24"/>
          <w:highlight w:val="none"/>
          <w:lang w:val="en-US" w:eastAsia="zh-CN"/>
        </w:rPr>
        <w:t>XYCG【2025】033</w:t>
      </w:r>
      <w:r>
        <w:rPr>
          <w:color w:val="auto"/>
          <w:sz w:val="24"/>
          <w:highlight w:val="none"/>
        </w:rPr>
        <w:t>号。</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color w:val="auto"/>
          <w:sz w:val="24"/>
          <w:highlight w:val="none"/>
        </w:rPr>
      </w:pPr>
      <w:r>
        <w:rPr>
          <w:color w:val="auto"/>
          <w:sz w:val="24"/>
          <w:highlight w:val="none"/>
        </w:rPr>
        <w:t>2.采购项目名称：</w:t>
      </w:r>
      <w:r>
        <w:rPr>
          <w:rFonts w:hint="eastAsia"/>
          <w:color w:val="auto"/>
          <w:sz w:val="24"/>
          <w:highlight w:val="none"/>
          <w:lang w:val="en-US" w:eastAsia="zh-CN"/>
        </w:rPr>
        <w:t>2025年电动三轮车（快保车）采购</w:t>
      </w:r>
      <w:r>
        <w:rPr>
          <w:color w:val="auto"/>
          <w:sz w:val="24"/>
          <w:highlight w:val="none"/>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color w:val="auto"/>
          <w:sz w:val="24"/>
          <w:highlight w:val="none"/>
        </w:rPr>
      </w:pPr>
      <w:r>
        <w:rPr>
          <w:color w:val="auto"/>
          <w:sz w:val="24"/>
          <w:highlight w:val="none"/>
        </w:rPr>
        <w:t>4.服务期限（工期）：</w:t>
      </w:r>
      <w:r>
        <w:rPr>
          <w:rFonts w:hint="eastAsia"/>
          <w:color w:val="auto"/>
          <w:sz w:val="24"/>
          <w:highlight w:val="none"/>
          <w:lang w:val="en-US" w:eastAsia="zh-CN"/>
        </w:rPr>
        <w:t>合同签订后15个日历日内</w:t>
      </w:r>
      <w:r>
        <w:rPr>
          <w:color w:val="auto"/>
          <w:sz w:val="24"/>
          <w:highlight w:val="none"/>
        </w:rPr>
        <w:t>。</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b/>
          <w:color w:val="auto"/>
          <w:sz w:val="24"/>
          <w:highlight w:val="none"/>
        </w:rPr>
      </w:pPr>
      <w:r>
        <w:rPr>
          <w:b/>
          <w:color w:val="auto"/>
          <w:sz w:val="24"/>
          <w:highlight w:val="none"/>
        </w:rPr>
        <w:t>二、资金情况</w:t>
      </w:r>
    </w:p>
    <w:p>
      <w:pPr>
        <w:keepNext w:val="0"/>
        <w:keepLines w:val="0"/>
        <w:pageBreakBefore w:val="0"/>
        <w:kinsoku/>
        <w:wordWrap/>
        <w:overflowPunct/>
        <w:topLinePunct w:val="0"/>
        <w:autoSpaceDE/>
        <w:autoSpaceDN/>
        <w:bidi w:val="0"/>
        <w:adjustRightInd/>
        <w:snapToGrid/>
        <w:spacing w:line="440" w:lineRule="exact"/>
        <w:ind w:right="31" w:rightChars="15" w:firstLine="480" w:firstLineChars="200"/>
        <w:textAlignment w:val="auto"/>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 xml:space="preserve"> 资金，</w:t>
      </w:r>
      <w:r>
        <w:rPr>
          <w:b/>
          <w:bCs/>
          <w:color w:val="auto"/>
          <w:highlight w:val="none"/>
        </w:rPr>
        <w:t>最高限价为</w:t>
      </w:r>
      <w:r>
        <w:rPr>
          <w:rFonts w:hint="eastAsia"/>
          <w:b/>
          <w:bCs/>
          <w:color w:val="auto"/>
          <w:highlight w:val="none"/>
          <w:lang w:val="en-US" w:eastAsia="zh-CN"/>
        </w:rPr>
        <w:t>270000</w:t>
      </w:r>
      <w:r>
        <w:rPr>
          <w:b/>
          <w:bCs/>
          <w:color w:val="auto"/>
          <w:highlight w:val="none"/>
        </w:rPr>
        <w:t>元</w:t>
      </w:r>
      <w:r>
        <w:rPr>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keepNext w:val="0"/>
        <w:keepLines w:val="0"/>
        <w:pageBreakBefore w:val="0"/>
        <w:widowControl w:val="0"/>
        <w:kinsoku/>
        <w:wordWrap/>
        <w:overflowPunct/>
        <w:topLinePunct w:val="0"/>
        <w:autoSpaceDE/>
        <w:autoSpaceDN/>
        <w:bidi w:val="0"/>
        <w:adjustRightInd/>
        <w:snapToGrid/>
        <w:spacing w:line="440" w:lineRule="exact"/>
        <w:ind w:firstLine="464" w:firstLineChars="200"/>
        <w:textAlignment w:val="auto"/>
        <w:rPr>
          <w:color w:val="auto"/>
          <w:sz w:val="24"/>
          <w:szCs w:val="28"/>
          <w:highlight w:val="none"/>
        </w:rPr>
      </w:pPr>
      <w:r>
        <w:rPr>
          <w:rFonts w:hint="eastAsia"/>
          <w:color w:val="auto"/>
          <w:spacing w:val="-4"/>
          <w:sz w:val="24"/>
          <w:highlight w:val="none"/>
          <w:lang w:val="en-US" w:eastAsia="zh-CN"/>
        </w:rPr>
        <w:t>因生产经营需要，我司需采购45辆电动三轮车用于保洁工作，总费用控制在270000元以内。</w:t>
      </w:r>
      <w:r>
        <w:rPr>
          <w:color w:val="auto"/>
          <w:sz w:val="24"/>
          <w:szCs w:val="28"/>
          <w:highlight w:val="none"/>
        </w:rPr>
        <w:t>（具体要求详见询价文件第三章）</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bCs/>
          <w:color w:val="auto"/>
          <w:sz w:val="24"/>
          <w:highlight w:val="none"/>
        </w:rPr>
      </w:pPr>
      <w:r>
        <w:rPr>
          <w:b/>
          <w:bCs/>
          <w:color w:val="auto"/>
          <w:sz w:val="24"/>
          <w:highlight w:val="none"/>
        </w:rPr>
        <w:t>四、供应商邀请方式</w:t>
      </w:r>
    </w:p>
    <w:p>
      <w:pPr>
        <w:keepNext w:val="0"/>
        <w:keepLines w:val="0"/>
        <w:pageBreakBefore w:val="0"/>
        <w:tabs>
          <w:tab w:val="left" w:pos="7665"/>
        </w:tabs>
        <w:kinsoku/>
        <w:wordWrap/>
        <w:overflowPunct/>
        <w:topLinePunct w:val="0"/>
        <w:autoSpaceDE/>
        <w:autoSpaceDN/>
        <w:bidi w:val="0"/>
        <w:adjustRightInd/>
        <w:snapToGrid/>
        <w:spacing w:line="440" w:lineRule="exact"/>
        <w:ind w:firstLine="480" w:firstLineChars="200"/>
        <w:textAlignment w:val="auto"/>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bCs/>
          <w:color w:val="auto"/>
          <w:sz w:val="24"/>
          <w:highlight w:val="none"/>
        </w:rPr>
      </w:pPr>
      <w:r>
        <w:rPr>
          <w:b/>
          <w:bCs/>
          <w:color w:val="auto"/>
          <w:sz w:val="24"/>
          <w:highlight w:val="none"/>
        </w:rPr>
        <w:t>五、供应商参加本次采购活动应具备下列条件：</w:t>
      </w:r>
    </w:p>
    <w:p>
      <w:pPr>
        <w:pStyle w:val="27"/>
        <w:keepNext w:val="0"/>
        <w:keepLines w:val="0"/>
        <w:pageBreakBefore w:val="0"/>
        <w:kinsoku/>
        <w:wordWrap/>
        <w:overflowPunct/>
        <w:topLinePunct w:val="0"/>
        <w:autoSpaceDE/>
        <w:autoSpaceDN/>
        <w:bidi w:val="0"/>
        <w:adjustRightInd/>
        <w:snapToGrid/>
        <w:spacing w:line="440" w:lineRule="exact"/>
        <w:textAlignment w:val="auto"/>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keepNext w:val="0"/>
        <w:keepLines w:val="0"/>
        <w:pageBreakBefore w:val="0"/>
        <w:tabs>
          <w:tab w:val="left" w:pos="7665"/>
        </w:tabs>
        <w:kinsoku/>
        <w:wordWrap/>
        <w:overflowPunct/>
        <w:topLinePunct w:val="0"/>
        <w:autoSpaceDE/>
        <w:autoSpaceDN/>
        <w:bidi w:val="0"/>
        <w:adjustRightInd/>
        <w:snapToGrid/>
        <w:spacing w:line="440" w:lineRule="exact"/>
        <w:ind w:firstLine="480" w:firstLineChars="200"/>
        <w:textAlignment w:val="auto"/>
        <w:rPr>
          <w:color w:val="auto"/>
          <w:sz w:val="24"/>
          <w:highlight w:val="none"/>
        </w:rPr>
      </w:pPr>
      <w:r>
        <w:rPr>
          <w:color w:val="auto"/>
          <w:sz w:val="24"/>
          <w:highlight w:val="none"/>
        </w:rPr>
        <w:t>2.具有良好的商业信誉和健全的财务会计制度；</w:t>
      </w:r>
    </w:p>
    <w:p>
      <w:pPr>
        <w:keepNext w:val="0"/>
        <w:keepLines w:val="0"/>
        <w:pageBreakBefore w:val="0"/>
        <w:tabs>
          <w:tab w:val="left" w:pos="7665"/>
        </w:tabs>
        <w:kinsoku/>
        <w:wordWrap/>
        <w:overflowPunct/>
        <w:topLinePunct w:val="0"/>
        <w:autoSpaceDE/>
        <w:autoSpaceDN/>
        <w:bidi w:val="0"/>
        <w:adjustRightInd/>
        <w:snapToGrid/>
        <w:spacing w:line="440" w:lineRule="exact"/>
        <w:ind w:firstLine="480" w:firstLineChars="200"/>
        <w:textAlignment w:val="auto"/>
        <w:rPr>
          <w:color w:val="auto"/>
          <w:sz w:val="24"/>
          <w:highlight w:val="none"/>
        </w:rPr>
      </w:pPr>
      <w:r>
        <w:rPr>
          <w:color w:val="auto"/>
          <w:sz w:val="24"/>
          <w:highlight w:val="none"/>
        </w:rPr>
        <w:t>3.具有履行合同所必须的设备和专业技术能力；</w:t>
      </w:r>
    </w:p>
    <w:p>
      <w:pPr>
        <w:keepNext w:val="0"/>
        <w:keepLines w:val="0"/>
        <w:pageBreakBefore w:val="0"/>
        <w:tabs>
          <w:tab w:val="left" w:pos="7665"/>
        </w:tabs>
        <w:kinsoku/>
        <w:wordWrap/>
        <w:overflowPunct/>
        <w:topLinePunct w:val="0"/>
        <w:autoSpaceDE/>
        <w:autoSpaceDN/>
        <w:bidi w:val="0"/>
        <w:adjustRightInd/>
        <w:snapToGrid/>
        <w:spacing w:line="440" w:lineRule="exact"/>
        <w:ind w:firstLine="480" w:firstLineChars="200"/>
        <w:textAlignment w:val="auto"/>
        <w:rPr>
          <w:color w:val="auto"/>
          <w:sz w:val="24"/>
          <w:highlight w:val="none"/>
        </w:rPr>
      </w:pPr>
      <w:r>
        <w:rPr>
          <w:color w:val="auto"/>
          <w:sz w:val="24"/>
          <w:highlight w:val="none"/>
        </w:rPr>
        <w:t>4.具有依法缴纳税收和社会保障资金的良好记录；</w:t>
      </w:r>
    </w:p>
    <w:p>
      <w:pPr>
        <w:keepNext w:val="0"/>
        <w:keepLines w:val="0"/>
        <w:pageBreakBefore w:val="0"/>
        <w:tabs>
          <w:tab w:val="left" w:pos="7665"/>
        </w:tabs>
        <w:kinsoku/>
        <w:wordWrap/>
        <w:overflowPunct/>
        <w:topLinePunct w:val="0"/>
        <w:autoSpaceDE/>
        <w:autoSpaceDN/>
        <w:bidi w:val="0"/>
        <w:adjustRightInd/>
        <w:snapToGrid/>
        <w:spacing w:line="440" w:lineRule="exact"/>
        <w:ind w:firstLine="480" w:firstLineChars="200"/>
        <w:textAlignment w:val="auto"/>
        <w:rPr>
          <w:color w:val="auto"/>
          <w:sz w:val="24"/>
          <w:highlight w:val="none"/>
        </w:rPr>
      </w:pPr>
      <w:r>
        <w:rPr>
          <w:color w:val="auto"/>
          <w:sz w:val="24"/>
          <w:highlight w:val="none"/>
        </w:rPr>
        <w:t>5.参加本次采购活动前三年内，在经营活动中没有重大违法记录；</w:t>
      </w:r>
    </w:p>
    <w:p>
      <w:pPr>
        <w:pStyle w:val="27"/>
        <w:keepNext w:val="0"/>
        <w:keepLines w:val="0"/>
        <w:pageBreakBefore w:val="0"/>
        <w:kinsoku/>
        <w:wordWrap/>
        <w:overflowPunct/>
        <w:topLinePunct w:val="0"/>
        <w:autoSpaceDE/>
        <w:autoSpaceDN/>
        <w:bidi w:val="0"/>
        <w:adjustRightInd/>
        <w:snapToGrid/>
        <w:spacing w:line="440" w:lineRule="exact"/>
        <w:textAlignment w:val="auto"/>
        <w:rPr>
          <w:color w:val="auto"/>
          <w:sz w:val="24"/>
          <w:highlight w:val="none"/>
        </w:rPr>
      </w:pPr>
      <w:r>
        <w:rPr>
          <w:color w:val="auto"/>
          <w:sz w:val="24"/>
          <w:highlight w:val="none"/>
        </w:rPr>
        <w:t>6.法律、行政法规规定的其他条件；</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eastAsia="宋体"/>
          <w:bCs/>
          <w:color w:val="auto"/>
          <w:sz w:val="24"/>
          <w:highlight w:val="none"/>
          <w:lang w:val="en-US" w:eastAsia="zh-CN"/>
        </w:rPr>
      </w:pPr>
      <w:r>
        <w:rPr>
          <w:bCs/>
          <w:color w:val="auto"/>
          <w:sz w:val="24"/>
          <w:highlight w:val="none"/>
        </w:rPr>
        <w:t>7.采购人根据采购项目提出的特殊条件：</w:t>
      </w:r>
      <w:r>
        <w:rPr>
          <w:rFonts w:hint="eastAsia"/>
          <w:bCs/>
          <w:color w:val="auto"/>
          <w:sz w:val="24"/>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bCs/>
          <w:color w:val="auto"/>
          <w:sz w:val="24"/>
          <w:highlight w:val="none"/>
        </w:rPr>
      </w:pPr>
      <w:r>
        <w:rPr>
          <w:b/>
          <w:bCs/>
          <w:color w:val="auto"/>
          <w:sz w:val="24"/>
          <w:highlight w:val="none"/>
        </w:rPr>
        <w:t>六、严禁参加本次采购活动的供应商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bCs/>
          <w:color w:val="auto"/>
          <w:sz w:val="24"/>
          <w:highlight w:val="none"/>
        </w:rPr>
      </w:pPr>
      <w:r>
        <w:rPr>
          <w:b/>
          <w:bCs/>
          <w:color w:val="auto"/>
          <w:sz w:val="24"/>
          <w:highlight w:val="none"/>
        </w:rPr>
        <w:t>七、询价文件获取方式、时间、地点：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06</w:t>
      </w:r>
      <w:r>
        <w:rPr>
          <w:bCs/>
          <w:color w:val="auto"/>
          <w:sz w:val="24"/>
          <w:highlight w:val="none"/>
        </w:rPr>
        <w:t>月</w:t>
      </w:r>
      <w:r>
        <w:rPr>
          <w:rFonts w:hint="eastAsia"/>
          <w:bCs/>
          <w:color w:val="auto"/>
          <w:sz w:val="24"/>
          <w:highlight w:val="none"/>
          <w:lang w:val="en-US" w:eastAsia="zh-CN"/>
        </w:rPr>
        <w:t>30</w:t>
      </w:r>
      <w:r>
        <w:rPr>
          <w:bCs/>
          <w:color w:val="auto"/>
          <w:sz w:val="24"/>
          <w:highlight w:val="none"/>
        </w:rPr>
        <w:t>日</w:t>
      </w:r>
      <w:r>
        <w:rPr>
          <w:rFonts w:hint="eastAsia"/>
          <w:bCs/>
          <w:color w:val="auto"/>
          <w:sz w:val="24"/>
          <w:highlight w:val="none"/>
          <w:lang w:val="en-US" w:eastAsia="zh-CN"/>
        </w:rPr>
        <w:t>09:30</w:t>
      </w:r>
      <w:r>
        <w:rPr>
          <w:color w:val="auto"/>
          <w:sz w:val="24"/>
          <w:szCs w:val="28"/>
          <w:highlight w:val="none"/>
        </w:rPr>
        <w:t>（北京时间）。</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color w:val="auto"/>
          <w:sz w:val="24"/>
          <w:highlight w:val="none"/>
        </w:rPr>
      </w:pPr>
      <w:r>
        <w:rPr>
          <w:b/>
          <w:color w:val="auto"/>
          <w:sz w:val="24"/>
          <w:highlight w:val="none"/>
        </w:rPr>
        <w:t>九、递交响应文件方式：</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sym w:font="Wingdings 2" w:char="00A3"/>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5"/>
          <w:rFonts w:hint="eastAsia" w:ascii="宋体" w:hAnsi="宋体" w:cs="宋体"/>
          <w:b/>
          <w:bCs/>
          <w:color w:val="auto"/>
          <w:sz w:val="24"/>
          <w:szCs w:val="24"/>
          <w:highlight w:val="none"/>
          <w:u w:val="none"/>
          <w:lang w:eastAsia="zh-CN"/>
        </w:rPr>
        <w:t>□</w:t>
      </w:r>
      <w:r>
        <w:rPr>
          <w:rStyle w:val="25"/>
          <w:rFonts w:hint="eastAsia" w:ascii="宋体" w:hAnsi="宋体" w:eastAsia="宋体" w:cs="宋体"/>
          <w:bCs/>
          <w:color w:val="auto"/>
          <w:sz w:val="24"/>
          <w:szCs w:val="24"/>
          <w:highlight w:val="none"/>
          <w:u w:val="none"/>
        </w:rPr>
        <w:t>本次采购</w:t>
      </w:r>
      <w:r>
        <w:rPr>
          <w:rStyle w:val="25"/>
          <w:rFonts w:hint="eastAsia" w:ascii="宋体" w:hAnsi="宋体" w:eastAsia="宋体" w:cs="宋体"/>
          <w:bCs/>
          <w:color w:val="auto"/>
          <w:sz w:val="24"/>
          <w:szCs w:val="24"/>
          <w:highlight w:val="none"/>
          <w:u w:val="none"/>
          <w:lang w:val="en-US" w:eastAsia="zh-CN"/>
        </w:rPr>
        <w:t>只</w:t>
      </w:r>
      <w:r>
        <w:rPr>
          <w:rStyle w:val="25"/>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highlight w:val="none"/>
          <w:u w:val="none"/>
          <w:lang w:eastAsia="zh-CN"/>
        </w:rPr>
      </w:pPr>
      <w:r>
        <w:rPr>
          <w:rStyle w:val="25"/>
          <w:rFonts w:hint="eastAsia" w:ascii="宋体" w:hAnsi="宋体" w:eastAsia="宋体" w:cs="宋体"/>
          <w:b/>
          <w:bCs/>
          <w:color w:val="auto"/>
          <w:sz w:val="24"/>
          <w:szCs w:val="24"/>
          <w:highlight w:val="none"/>
          <w:u w:val="none"/>
          <w:lang w:eastAsia="zh-CN"/>
        </w:rPr>
        <w:sym w:font="Wingdings 2" w:char="0052"/>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5"/>
          <w:rFonts w:hint="eastAsia" w:ascii="宋体" w:hAnsi="宋体" w:eastAsia="宋体" w:cs="宋体"/>
          <w:bCs/>
          <w:color w:val="auto"/>
          <w:sz w:val="24"/>
          <w:szCs w:val="24"/>
          <w:highlight w:val="none"/>
          <w:u w:val="none"/>
        </w:rPr>
        <w:t>电子邮箱</w:t>
      </w:r>
      <w:r>
        <w:rPr>
          <w:rStyle w:val="25"/>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5"/>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color w:val="auto"/>
          <w:sz w:val="24"/>
          <w:szCs w:val="28"/>
          <w:highlight w:val="none"/>
        </w:rPr>
      </w:pPr>
      <w:r>
        <w:rPr>
          <w:color w:val="auto"/>
          <w:sz w:val="24"/>
          <w:highlight w:val="none"/>
        </w:rPr>
        <w:t>本次采购不接收邮寄的响应文件。</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pPr>
        <w:pStyle w:val="27"/>
        <w:keepNext w:val="0"/>
        <w:keepLines w:val="0"/>
        <w:pageBreakBefore w:val="0"/>
        <w:kinsoku/>
        <w:wordWrap/>
        <w:overflowPunct/>
        <w:topLinePunct w:val="0"/>
        <w:autoSpaceDE/>
        <w:autoSpaceDN/>
        <w:bidi w:val="0"/>
        <w:adjustRightInd/>
        <w:snapToGrid/>
        <w:spacing w:line="440" w:lineRule="exact"/>
        <w:ind w:firstLine="480"/>
        <w:textAlignment w:val="auto"/>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pPr>
        <w:pStyle w:val="27"/>
        <w:keepNext w:val="0"/>
        <w:keepLines w:val="0"/>
        <w:pageBreakBefore w:val="0"/>
        <w:kinsoku/>
        <w:wordWrap/>
        <w:overflowPunct/>
        <w:topLinePunct w:val="0"/>
        <w:autoSpaceDE/>
        <w:autoSpaceDN/>
        <w:bidi w:val="0"/>
        <w:adjustRightInd/>
        <w:snapToGrid/>
        <w:spacing w:line="440" w:lineRule="exact"/>
        <w:ind w:firstLine="480"/>
        <w:textAlignment w:val="auto"/>
        <w:rPr>
          <w:color w:val="auto"/>
          <w:sz w:val="24"/>
          <w:highlight w:val="none"/>
        </w:rPr>
      </w:pPr>
      <w:r>
        <w:rPr>
          <w:color w:val="auto"/>
          <w:sz w:val="24"/>
          <w:highlight w:val="none"/>
        </w:rPr>
        <w:t xml:space="preserve">联系人： </w:t>
      </w:r>
      <w:r>
        <w:rPr>
          <w:rFonts w:hint="eastAsia"/>
          <w:color w:val="auto"/>
          <w:sz w:val="24"/>
          <w:highlight w:val="none"/>
          <w:lang w:val="en-US" w:eastAsia="zh-CN"/>
        </w:rPr>
        <w:t>王先生</w:t>
      </w:r>
      <w:r>
        <w:rPr>
          <w:color w:val="auto"/>
          <w:sz w:val="24"/>
          <w:highlight w:val="none"/>
        </w:rPr>
        <w:t xml:space="preserve"> </w:t>
      </w:r>
    </w:p>
    <w:p>
      <w:pPr>
        <w:pStyle w:val="27"/>
        <w:keepNext w:val="0"/>
        <w:keepLines w:val="0"/>
        <w:pageBreakBefore w:val="0"/>
        <w:kinsoku/>
        <w:wordWrap/>
        <w:overflowPunct/>
        <w:topLinePunct w:val="0"/>
        <w:autoSpaceDE/>
        <w:autoSpaceDN/>
        <w:bidi w:val="0"/>
        <w:adjustRightInd/>
        <w:snapToGrid/>
        <w:spacing w:line="440" w:lineRule="exact"/>
        <w:ind w:firstLine="480"/>
        <w:textAlignment w:val="auto"/>
        <w:rPr>
          <w:color w:val="auto"/>
          <w:sz w:val="24"/>
          <w:highlight w:val="none"/>
        </w:rPr>
      </w:pPr>
      <w:r>
        <w:rPr>
          <w:color w:val="auto"/>
          <w:sz w:val="24"/>
          <w:highlight w:val="none"/>
        </w:rPr>
        <w:t xml:space="preserve">联系电话：  </w:t>
      </w:r>
      <w:r>
        <w:rPr>
          <w:rFonts w:hint="eastAsia"/>
          <w:color w:val="auto"/>
          <w:sz w:val="24"/>
          <w:highlight w:val="none"/>
          <w:lang w:val="en-US" w:eastAsia="zh-CN"/>
        </w:rPr>
        <w:t>0830-6522549</w:t>
      </w:r>
      <w:r>
        <w:rPr>
          <w:color w:val="auto"/>
          <w:sz w:val="24"/>
          <w:highlight w:val="none"/>
        </w:rPr>
        <w:t xml:space="preserve">           </w:t>
      </w:r>
    </w:p>
    <w:p>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default" w:ascii="Times New Roman" w:hAnsi="Times New Roman" w:eastAsia="宋体"/>
          <w:color w:val="auto"/>
          <w:sz w:val="24"/>
          <w:szCs w:val="28"/>
          <w:highlight w:val="none"/>
          <w:lang w:val="en-US" w:eastAsia="zh-CN"/>
        </w:rPr>
      </w:pPr>
      <w:r>
        <w:rPr>
          <w:rFonts w:ascii="Times New Roman" w:hAnsi="Times New Roman"/>
          <w:color w:val="auto"/>
          <w:sz w:val="24"/>
          <w:highlight w:val="none"/>
        </w:rPr>
        <w:t>监督电话：0830-</w:t>
      </w:r>
      <w:bookmarkStart w:id="7" w:name="OLE_LINK4"/>
      <w:r>
        <w:rPr>
          <w:rFonts w:hint="eastAsia" w:ascii="Times New Roman" w:hAnsi="Times New Roman"/>
          <w:color w:val="auto"/>
          <w:sz w:val="24"/>
          <w:highlight w:val="none"/>
          <w:lang w:val="en-US" w:eastAsia="zh-CN"/>
        </w:rPr>
        <w:t>6523011</w:t>
      </w:r>
      <w:bookmarkEnd w:id="7"/>
    </w:p>
    <w:p>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520" w:firstLineChars="23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2025</w:t>
      </w:r>
      <w:r>
        <w:rPr>
          <w:rFonts w:ascii="Times New Roman" w:hAnsi="Times New Roman"/>
          <w:color w:val="auto"/>
          <w:sz w:val="24"/>
          <w:szCs w:val="24"/>
          <w:highlight w:val="none"/>
        </w:rPr>
        <w:t xml:space="preserve"> 年 </w:t>
      </w:r>
      <w:r>
        <w:rPr>
          <w:rFonts w:hint="eastAsia" w:ascii="Times New Roman" w:hAnsi="Times New Roman"/>
          <w:color w:val="auto"/>
          <w:sz w:val="24"/>
          <w:szCs w:val="24"/>
          <w:highlight w:val="none"/>
          <w:lang w:val="en-US" w:eastAsia="zh-CN"/>
        </w:rPr>
        <w:t>6</w:t>
      </w:r>
      <w:r>
        <w:rPr>
          <w:rFonts w:ascii="Times New Roman" w:hAnsi="Times New Roman"/>
          <w:color w:val="auto"/>
          <w:sz w:val="24"/>
          <w:szCs w:val="24"/>
          <w:highlight w:val="none"/>
        </w:rPr>
        <w:t xml:space="preserve"> 月</w:t>
      </w:r>
      <w:r>
        <w:rPr>
          <w:rFonts w:hint="eastAsia" w:ascii="Times New Roman" w:hAnsi="Times New Roman"/>
          <w:color w:val="auto"/>
          <w:sz w:val="24"/>
          <w:szCs w:val="24"/>
          <w:highlight w:val="none"/>
          <w:lang w:val="en-US" w:eastAsia="zh-CN"/>
        </w:rPr>
        <w:t>24</w:t>
      </w:r>
      <w:r>
        <w:rPr>
          <w:rFonts w:ascii="Times New Roman" w:hAnsi="Times New Roman"/>
          <w:color w:val="auto"/>
          <w:sz w:val="24"/>
          <w:szCs w:val="24"/>
          <w:highlight w:val="none"/>
        </w:rPr>
        <w:t>日</w:t>
      </w:r>
    </w:p>
    <w:p>
      <w:pPr>
        <w:pStyle w:val="19"/>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8" w:name="_Toc9156"/>
      <w:bookmarkStart w:id="9" w:name="_Toc91771147"/>
      <w:r>
        <w:rPr>
          <w:rFonts w:hint="eastAsia" w:ascii="黑体" w:hAnsi="黑体" w:eastAsia="黑体"/>
          <w:color w:val="auto"/>
          <w:sz w:val="36"/>
          <w:highlight w:val="none"/>
        </w:rPr>
        <w:t>第二章 询价须知</w:t>
      </w:r>
      <w:bookmarkEnd w:id="8"/>
      <w:bookmarkEnd w:id="9"/>
    </w:p>
    <w:p>
      <w:pPr>
        <w:spacing w:after="240" w:afterLines="100"/>
        <w:jc w:val="center"/>
        <w:outlineLvl w:val="1"/>
        <w:rPr>
          <w:rFonts w:hint="eastAsia" w:ascii="宋体" w:hAnsi="宋体"/>
          <w:b/>
          <w:color w:val="auto"/>
          <w:sz w:val="32"/>
          <w:highlight w:val="none"/>
        </w:rPr>
      </w:pPr>
      <w:bookmarkStart w:id="10" w:name="_Toc28423"/>
      <w:bookmarkStart w:id="11" w:name="_Toc91771148"/>
      <w:r>
        <w:rPr>
          <w:rFonts w:hint="eastAsia" w:ascii="宋体" w:hAnsi="宋体"/>
          <w:b/>
          <w:color w:val="auto"/>
          <w:sz w:val="32"/>
          <w:highlight w:val="none"/>
        </w:rPr>
        <w:t>一、供应商须知前附表</w:t>
      </w:r>
      <w:bookmarkEnd w:id="10"/>
      <w:bookmarkEnd w:id="11"/>
    </w:p>
    <w:tbl>
      <w:tblPr>
        <w:tblStyle w:val="21"/>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8"/>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8"/>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8"/>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采购预算</w:t>
            </w:r>
          </w:p>
          <w:p>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270000</w:t>
            </w:r>
            <w:r>
              <w:rPr>
                <w:rFonts w:hint="eastAsia"/>
                <w:color w:val="auto"/>
                <w:highlight w:val="none"/>
                <w:lang w:val="zh-CN"/>
              </w:rPr>
              <w:t>元；</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最高限价</w:t>
            </w:r>
          </w:p>
          <w:p>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270000</w:t>
            </w:r>
            <w:r>
              <w:rPr>
                <w:rFonts w:hint="eastAsia"/>
                <w:color w:val="auto"/>
                <w:highlight w:val="none"/>
                <w:lang w:val="zh-CN"/>
              </w:rPr>
              <w:t>元；</w:t>
            </w:r>
          </w:p>
          <w:p>
            <w:pPr>
              <w:pStyle w:val="28"/>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8"/>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8"/>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8"/>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8"/>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8"/>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0</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8"/>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8"/>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8"/>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8"/>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8"/>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61"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8"/>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2500元</w:t>
            </w:r>
            <w:r>
              <w:rPr>
                <w:rFonts w:hint="eastAsia"/>
                <w:color w:val="auto"/>
                <w:highlight w:val="none"/>
                <w:lang w:bidi="ar"/>
              </w:rPr>
              <w:t>（大写：</w:t>
            </w:r>
            <w:r>
              <w:rPr>
                <w:rFonts w:hint="eastAsia"/>
                <w:color w:val="auto"/>
                <w:highlight w:val="none"/>
                <w:lang w:val="en-US" w:eastAsia="zh-CN" w:bidi="ar"/>
              </w:rPr>
              <w:t>贰仟伍佰元</w:t>
            </w:r>
            <w:r>
              <w:rPr>
                <w:rFonts w:hint="eastAsia"/>
                <w:color w:val="auto"/>
                <w:highlight w:val="none"/>
                <w:lang w:bidi="ar"/>
              </w:rPr>
              <w:t>整）</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val="en-US" w:eastAsia="zh-CN"/>
              </w:rPr>
              <w:t>2025年电动三轮车（快保车）</w:t>
            </w:r>
            <w:r>
              <w:rPr>
                <w:rFonts w:hint="eastAsia"/>
                <w:color w:val="auto"/>
                <w:highlight w:val="none"/>
              </w:rPr>
              <w:t>采购项目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8"/>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李女士</w:t>
            </w:r>
            <w:r>
              <w:rPr>
                <w:rFonts w:hint="eastAsia"/>
                <w:color w:val="auto"/>
                <w:highlight w:val="none"/>
              </w:rPr>
              <w:t xml:space="preserve">   </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p>
            <w:pPr>
              <w:pStyle w:val="28"/>
              <w:spacing w:line="300" w:lineRule="auto"/>
              <w:ind w:firstLine="240" w:firstLineChars="100"/>
              <w:jc w:val="both"/>
              <w:rPr>
                <w:rFonts w:hint="eastAsia" w:eastAsia="宋体"/>
                <w:color w:val="auto"/>
                <w:highlight w:val="none"/>
                <w:lang w:val="zh-CN" w:eastAsia="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8"/>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8"/>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pPr>
              <w:pStyle w:val="28"/>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54" w:hRule="atLeast"/>
          <w:jc w:val="center"/>
        </w:trPr>
        <w:tc>
          <w:tcPr>
            <w:tcW w:w="677" w:type="dxa"/>
            <w:noWrap w:val="0"/>
            <w:vAlign w:val="center"/>
          </w:tcPr>
          <w:p>
            <w:pPr>
              <w:pStyle w:val="28"/>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8"/>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李女士</w:t>
            </w:r>
            <w:r>
              <w:rPr>
                <w:rFonts w:hint="eastAsia" w:ascii="宋体" w:hAnsi="宋体" w:cs="宋体"/>
                <w:color w:val="auto"/>
                <w:kern w:val="0"/>
                <w:sz w:val="24"/>
                <w:highlight w:val="none"/>
              </w:rPr>
              <w:t xml:space="preserve">  </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8"/>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王先生</w:t>
            </w:r>
          </w:p>
          <w:p>
            <w:pPr>
              <w:pStyle w:val="28"/>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0830-6522549</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8"/>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王先生</w:t>
            </w:r>
            <w:r>
              <w:rPr>
                <w:rFonts w:hint="eastAsia"/>
                <w:color w:val="auto"/>
                <w:highlight w:val="none"/>
              </w:rPr>
              <w:t xml:space="preserve"> </w:t>
            </w:r>
          </w:p>
          <w:p>
            <w:pPr>
              <w:pStyle w:val="28"/>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0830-6522549</w:t>
            </w:r>
            <w:r>
              <w:rPr>
                <w:rFonts w:hint="eastAsia"/>
                <w:color w:val="auto"/>
                <w:highlight w:val="none"/>
              </w:rPr>
              <w:t xml:space="preserve"> </w:t>
            </w:r>
          </w:p>
          <w:p>
            <w:pPr>
              <w:pStyle w:val="28"/>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Times New Roman" w:hAnsi="Times New Roman"/>
                <w:color w:val="auto"/>
                <w:sz w:val="24"/>
                <w:highlight w:val="none"/>
                <w:lang w:val="en-US" w:eastAsia="zh-CN"/>
              </w:rPr>
              <w:t>6523011</w:t>
            </w:r>
            <w:r>
              <w:rPr>
                <w:rFonts w:hint="eastAsia"/>
                <w:color w:val="auto"/>
                <w:highlight w:val="none"/>
                <w:lang w:val="zh-CN"/>
              </w:rPr>
              <w:t>。</w:t>
            </w:r>
          </w:p>
          <w:p>
            <w:pPr>
              <w:pStyle w:val="27"/>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8"/>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06</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合同签订后15个日历日内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bookmarkStart w:id="12" w:name="OLE_LINK1"/>
            <w:bookmarkStart w:id="13" w:name="OLE_LINK2"/>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bookmarkEnd w:id="12"/>
            <w:r>
              <w:rPr>
                <w:rFonts w:hint="eastAsia" w:ascii="宋体" w:hAnsi="宋体" w:cs="宋体"/>
                <w:color w:val="auto"/>
                <w:sz w:val="24"/>
                <w:highlight w:val="none"/>
              </w:rPr>
              <w:t>。</w:t>
            </w:r>
          </w:p>
          <w:bookmarkEnd w:id="13"/>
          <w:p>
            <w:pPr>
              <w:pStyle w:val="28"/>
              <w:spacing w:line="312" w:lineRule="auto"/>
              <w:ind w:firstLine="241" w:firstLineChars="100"/>
              <w:rPr>
                <w:rFonts w:hint="eastAsia" w:ascii="宋体" w:hAnsi="宋体" w:eastAsia="宋体" w:cs="宋体"/>
                <w:color w:val="auto"/>
                <w:kern w:val="2"/>
                <w:sz w:val="24"/>
                <w:szCs w:val="24"/>
                <w:highlight w:val="none"/>
                <w:lang w:val="zh-CN" w:eastAsia="zh-CN" w:bidi="ar-SA"/>
              </w:rPr>
            </w:pPr>
            <w:r>
              <w:rPr>
                <w:rFonts w:hint="eastAsia"/>
                <w:b/>
                <w:bCs/>
                <w:color w:val="auto"/>
                <w:highlight w:val="none"/>
              </w:rPr>
              <w:sym w:font="Wingdings 2" w:char="00A3"/>
            </w:r>
            <w:bookmarkStart w:id="14" w:name="OLE_LINK3"/>
            <w:r>
              <w:rPr>
                <w:rFonts w:hint="eastAsia" w:ascii="宋体" w:hAnsi="宋体" w:eastAsia="宋体" w:cs="宋体"/>
                <w:b/>
                <w:bCs/>
                <w:color w:val="auto"/>
                <w:kern w:val="2"/>
                <w:sz w:val="24"/>
                <w:szCs w:val="24"/>
                <w:highlight w:val="none"/>
                <w:lang w:val="zh-CN" w:eastAsia="zh-CN" w:bidi="ar-SA"/>
              </w:rPr>
              <w:t>电子邮件响应文件</w:t>
            </w:r>
            <w:r>
              <w:rPr>
                <w:rFonts w:hint="eastAsia" w:ascii="宋体" w:hAnsi="宋体" w:eastAsia="宋体" w:cs="宋体"/>
                <w:b/>
                <w:bCs/>
                <w:color w:val="auto"/>
                <w:kern w:val="2"/>
                <w:sz w:val="24"/>
                <w:szCs w:val="24"/>
                <w:highlight w:val="none"/>
                <w:lang w:val="en-US" w:eastAsia="zh-CN" w:bidi="ar-SA"/>
              </w:rPr>
              <w:t>1份</w:t>
            </w:r>
            <w:bookmarkEnd w:id="14"/>
            <w:r>
              <w:rPr>
                <w:rFonts w:hint="eastAsia" w:ascii="宋体" w:hAnsi="宋体" w:eastAsia="宋体" w:cs="宋体"/>
                <w:color w:val="auto"/>
                <w:kern w:val="2"/>
                <w:sz w:val="24"/>
                <w:szCs w:val="24"/>
                <w:highlight w:val="none"/>
                <w:lang w:val="zh-CN" w:eastAsia="zh-CN" w:bidi="ar-SA"/>
              </w:rPr>
              <w:t>。</w:t>
            </w:r>
          </w:p>
          <w:p>
            <w:pPr>
              <w:spacing w:line="312" w:lineRule="auto"/>
              <w:ind w:firstLine="241" w:firstLineChars="100"/>
              <w:rPr>
                <w:rFonts w:hint="eastAsia"/>
                <w:b/>
                <w:bCs/>
                <w:color w:val="auto"/>
                <w:highlight w:val="none"/>
              </w:rPr>
            </w:pPr>
            <w:r>
              <w:rPr>
                <w:rFonts w:hint="eastAsia" w:ascii="宋体" w:hAnsi="宋体" w:cs="宋体"/>
                <w:b/>
                <w:bCs/>
                <w:color w:val="auto"/>
                <w:sz w:val="24"/>
                <w:highlight w:val="none"/>
                <w:lang w:eastAsia="zh-CN"/>
              </w:rPr>
              <w:t>☑</w:t>
            </w:r>
            <w:bookmarkStart w:id="15" w:name="OLE_LINK5"/>
            <w:r>
              <w:rPr>
                <w:rFonts w:hint="eastAsia" w:ascii="宋体" w:hAnsi="宋体" w:eastAsia="宋体" w:cs="宋体"/>
                <w:b/>
                <w:bCs/>
                <w:color w:val="auto"/>
                <w:kern w:val="2"/>
                <w:sz w:val="24"/>
                <w:szCs w:val="24"/>
                <w:highlight w:val="none"/>
                <w:lang w:val="zh-CN" w:eastAsia="zh-CN" w:bidi="ar-SA"/>
              </w:rPr>
              <w:t>响应文件正本1份，副本</w:t>
            </w:r>
            <w:r>
              <w:rPr>
                <w:rFonts w:hint="eastAsia" w:ascii="宋体" w:hAnsi="宋体" w:eastAsia="宋体" w:cs="宋体"/>
                <w:b/>
                <w:bCs/>
                <w:color w:val="auto"/>
                <w:kern w:val="2"/>
                <w:sz w:val="24"/>
                <w:szCs w:val="24"/>
                <w:highlight w:val="none"/>
                <w:lang w:val="en-US" w:eastAsia="zh-CN" w:bidi="ar-SA"/>
              </w:rPr>
              <w:t>1</w:t>
            </w:r>
            <w:r>
              <w:rPr>
                <w:rFonts w:hint="eastAsia" w:ascii="宋体" w:hAnsi="宋体" w:eastAsia="宋体" w:cs="宋体"/>
                <w:b/>
                <w:bCs/>
                <w:color w:val="auto"/>
                <w:kern w:val="2"/>
                <w:sz w:val="24"/>
                <w:szCs w:val="24"/>
                <w:highlight w:val="none"/>
                <w:lang w:val="zh-CN" w:eastAsia="zh-CN" w:bidi="ar-SA"/>
              </w:rPr>
              <w:t>份</w:t>
            </w:r>
            <w:r>
              <w:rPr>
                <w:rFonts w:hint="eastAsia" w:ascii="宋体" w:hAnsi="宋体" w:eastAsia="宋体" w:cs="宋体"/>
                <w:b/>
                <w:bCs/>
                <w:color w:val="auto"/>
                <w:kern w:val="2"/>
                <w:sz w:val="24"/>
                <w:szCs w:val="24"/>
                <w:highlight w:val="none"/>
                <w:lang w:val="en-US" w:eastAsia="zh-CN" w:bidi="ar-SA"/>
              </w:rPr>
              <w:t>或</w:t>
            </w:r>
            <w:r>
              <w:rPr>
                <w:rFonts w:hint="eastAsia" w:ascii="宋体" w:hAnsi="宋体" w:eastAsia="宋体" w:cs="宋体"/>
                <w:b/>
                <w:bCs/>
                <w:color w:val="auto"/>
                <w:kern w:val="2"/>
                <w:sz w:val="24"/>
                <w:szCs w:val="24"/>
                <w:highlight w:val="none"/>
                <w:lang w:val="zh-CN" w:eastAsia="zh-CN" w:bidi="ar-SA"/>
              </w:rPr>
              <w:t>电子邮件响应文件1份</w:t>
            </w:r>
            <w:bookmarkEnd w:id="15"/>
            <w:r>
              <w:rPr>
                <w:rFonts w:hint="eastAsia" w:ascii="宋体" w:hAnsi="宋体" w:cs="宋体"/>
                <w:color w:val="auto"/>
                <w:kern w:val="2"/>
                <w:sz w:val="24"/>
                <w:szCs w:val="24"/>
                <w:highlight w:val="none"/>
                <w:lang w:val="zh-CN" w:eastAsia="zh-CN" w:bidi="ar-SA"/>
              </w:rPr>
              <w:t>。</w:t>
            </w:r>
          </w:p>
          <w:p>
            <w:pPr>
              <w:pStyle w:val="28"/>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5"/>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firstLine="240" w:firstLineChars="100"/>
              <w:rPr>
                <w:rFonts w:hint="eastAsia"/>
                <w:color w:val="auto"/>
                <w:highlight w:val="none"/>
                <w:lang w:val="zh-CN"/>
              </w:rPr>
            </w:pPr>
            <w:r>
              <w:rPr>
                <w:rFonts w:hint="eastAsia" w:ascii="Times New Roman" w:hAnsi="Times New Roman"/>
                <w:color w:val="auto"/>
                <w:sz w:val="24"/>
                <w:highlight w:val="none"/>
              </w:rPr>
              <w:t>0830-</w:t>
            </w:r>
            <w:r>
              <w:rPr>
                <w:rFonts w:hint="eastAsia" w:ascii="Times New Roman" w:hAnsi="Times New Roman"/>
                <w:color w:val="auto"/>
                <w:sz w:val="24"/>
                <w:highlight w:val="none"/>
                <w:lang w:val="en-US" w:eastAsia="zh-CN"/>
              </w:rPr>
              <w:t>6523011</w:t>
            </w:r>
            <w:bookmarkStart w:id="109" w:name="_GoBack"/>
            <w:bookmarkEnd w:id="109"/>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6" w:name="_Toc91771149"/>
      <w:bookmarkStart w:id="17" w:name="_Toc21464"/>
      <w:r>
        <w:rPr>
          <w:rFonts w:hint="eastAsia" w:ascii="宋体" w:hAnsi="宋体"/>
          <w:b/>
          <w:color w:val="auto"/>
          <w:sz w:val="32"/>
          <w:highlight w:val="none"/>
        </w:rPr>
        <w:t>二、总则</w:t>
      </w:r>
      <w:bookmarkEnd w:id="16"/>
      <w:bookmarkEnd w:id="17"/>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9"/>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9"/>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11"/>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11"/>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1"/>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8" w:name="_Toc30792"/>
      <w:bookmarkStart w:id="19" w:name="_Toc91771150"/>
      <w:r>
        <w:rPr>
          <w:rFonts w:ascii="宋体" w:hAnsi="宋体"/>
          <w:b/>
          <w:color w:val="auto"/>
          <w:sz w:val="32"/>
          <w:highlight w:val="none"/>
        </w:rPr>
        <w:t>三、询价文件</w:t>
      </w:r>
      <w:bookmarkEnd w:id="18"/>
      <w:bookmarkEnd w:id="19"/>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20" w:name="_Toc91771151"/>
      <w:bookmarkStart w:id="21" w:name="_Toc24127"/>
      <w:r>
        <w:rPr>
          <w:rFonts w:ascii="宋体" w:hAnsi="宋体"/>
          <w:b/>
          <w:color w:val="auto"/>
          <w:sz w:val="32"/>
          <w:highlight w:val="none"/>
        </w:rPr>
        <w:t>四、询价响应文件</w:t>
      </w:r>
      <w:bookmarkEnd w:id="20"/>
      <w:bookmarkEnd w:id="21"/>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6"/>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22" w:name="_Toc91771152"/>
      <w:bookmarkStart w:id="23" w:name="_Toc3759"/>
      <w:r>
        <w:rPr>
          <w:rFonts w:ascii="宋体" w:hAnsi="宋体"/>
          <w:b/>
          <w:color w:val="auto"/>
          <w:sz w:val="32"/>
          <w:highlight w:val="none"/>
        </w:rPr>
        <w:t>五、询价及评审过程</w:t>
      </w:r>
      <w:bookmarkEnd w:id="22"/>
      <w:bookmarkEnd w:id="23"/>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24" w:name="_Toc468"/>
      <w:bookmarkStart w:id="25" w:name="_Toc91771153"/>
      <w:r>
        <w:rPr>
          <w:rFonts w:ascii="宋体" w:hAnsi="宋体"/>
          <w:b/>
          <w:color w:val="auto"/>
          <w:sz w:val="32"/>
          <w:highlight w:val="none"/>
        </w:rPr>
        <w:t>六、成交事项</w:t>
      </w:r>
      <w:bookmarkEnd w:id="24"/>
      <w:bookmarkEnd w:id="25"/>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6" w:name="_Toc22712"/>
      <w:bookmarkStart w:id="27" w:name="_Toc91771154"/>
      <w:r>
        <w:rPr>
          <w:rFonts w:ascii="宋体" w:hAnsi="宋体"/>
          <w:b/>
          <w:color w:val="auto"/>
          <w:sz w:val="32"/>
          <w:highlight w:val="none"/>
        </w:rPr>
        <w:t>七、合同事项</w:t>
      </w:r>
      <w:bookmarkEnd w:id="26"/>
      <w:bookmarkEnd w:id="27"/>
    </w:p>
    <w:p>
      <w:pPr>
        <w:spacing w:line="360" w:lineRule="auto"/>
        <w:rPr>
          <w:b/>
          <w:color w:val="auto"/>
          <w:sz w:val="24"/>
          <w:highlight w:val="none"/>
        </w:rPr>
      </w:pPr>
      <w:bookmarkStart w:id="28" w:name="_Toc209847069"/>
      <w:bookmarkStart w:id="29" w:name="_Toc101250646"/>
      <w:bookmarkStart w:id="30" w:name="_Toc101174151"/>
      <w:bookmarkStart w:id="31" w:name="_Toc430773927"/>
      <w:bookmarkStart w:id="32" w:name="_Toc101338364"/>
      <w:r>
        <w:rPr>
          <w:b/>
          <w:color w:val="auto"/>
          <w:sz w:val="24"/>
          <w:highlight w:val="none"/>
        </w:rPr>
        <w:t>25.签订合同</w:t>
      </w:r>
      <w:bookmarkEnd w:id="28"/>
      <w:bookmarkEnd w:id="29"/>
      <w:bookmarkEnd w:id="30"/>
      <w:bookmarkEnd w:id="31"/>
      <w:bookmarkEnd w:id="32"/>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33" w:name="_Toc18942"/>
      <w:bookmarkStart w:id="34" w:name="_Toc91771155"/>
      <w:r>
        <w:rPr>
          <w:rFonts w:ascii="宋体" w:hAnsi="宋体"/>
          <w:b/>
          <w:color w:val="auto"/>
          <w:sz w:val="32"/>
          <w:highlight w:val="none"/>
        </w:rPr>
        <w:t>八、询价纪律要求</w:t>
      </w:r>
      <w:bookmarkEnd w:id="33"/>
      <w:bookmarkEnd w:id="34"/>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5" w:name="_Toc91771156"/>
      <w:bookmarkStart w:id="36" w:name="_Toc16266"/>
      <w:r>
        <w:rPr>
          <w:rFonts w:ascii="宋体" w:hAnsi="宋体"/>
          <w:b/>
          <w:color w:val="auto"/>
          <w:sz w:val="32"/>
          <w:highlight w:val="none"/>
        </w:rPr>
        <w:t>九、询问、质疑和投诉</w:t>
      </w:r>
      <w:bookmarkEnd w:id="35"/>
      <w:bookmarkEnd w:id="36"/>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7" w:name="_Toc91771157"/>
      <w:bookmarkStart w:id="38" w:name="_Toc16703"/>
      <w:r>
        <w:rPr>
          <w:rFonts w:ascii="宋体" w:hAnsi="宋体"/>
          <w:b/>
          <w:color w:val="auto"/>
          <w:sz w:val="32"/>
          <w:highlight w:val="none"/>
        </w:rPr>
        <w:t>十、其他</w:t>
      </w:r>
      <w:bookmarkEnd w:id="37"/>
      <w:bookmarkEnd w:id="38"/>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9" w:name="_Toc183582232"/>
      <w:bookmarkStart w:id="40" w:name="_Toc183682369"/>
      <w:bookmarkStart w:id="41" w:name="_Toc217446057"/>
      <w:r>
        <w:rPr>
          <w:rFonts w:ascii="黑体" w:hAnsi="黑体" w:eastAsia="黑体"/>
          <w:color w:val="auto"/>
          <w:sz w:val="36"/>
          <w:highlight w:val="none"/>
        </w:rPr>
        <w:br w:type="page"/>
      </w:r>
      <w:bookmarkStart w:id="42" w:name="_Toc6595"/>
      <w:bookmarkStart w:id="43" w:name="_Toc91771158"/>
      <w:r>
        <w:rPr>
          <w:rFonts w:hint="eastAsia" w:ascii="黑体" w:hAnsi="黑体" w:eastAsia="黑体"/>
          <w:color w:val="auto"/>
          <w:sz w:val="36"/>
          <w:highlight w:val="none"/>
        </w:rPr>
        <w:t>第三章 项目技术、服务及商务要求</w:t>
      </w:r>
      <w:bookmarkEnd w:id="42"/>
      <w:bookmarkEnd w:id="43"/>
    </w:p>
    <w:p>
      <w:pPr>
        <w:outlineLvl w:val="1"/>
        <w:rPr>
          <w:rFonts w:hint="eastAsia" w:ascii="宋体" w:hAnsi="宋体"/>
          <w:b/>
          <w:color w:val="auto"/>
          <w:sz w:val="32"/>
          <w:highlight w:val="none"/>
        </w:rPr>
      </w:pPr>
      <w:bookmarkStart w:id="44" w:name="_Toc91771159"/>
      <w:bookmarkStart w:id="45" w:name="_Toc10556"/>
      <w:r>
        <w:rPr>
          <w:rFonts w:hint="eastAsia" w:ascii="宋体" w:hAnsi="宋体"/>
          <w:b/>
          <w:color w:val="auto"/>
          <w:sz w:val="32"/>
          <w:highlight w:val="none"/>
        </w:rPr>
        <w:t>一、项目概况</w:t>
      </w:r>
      <w:bookmarkEnd w:id="44"/>
      <w:bookmarkEnd w:id="45"/>
    </w:p>
    <w:p>
      <w:pPr>
        <w:pStyle w:val="2"/>
        <w:keepNext w:val="0"/>
        <w:keepLines w:val="0"/>
        <w:pageBreakBefore w:val="0"/>
        <w:widowControl w:val="0"/>
        <w:kinsoku/>
        <w:wordWrap/>
        <w:overflowPunct/>
        <w:topLinePunct w:val="0"/>
        <w:autoSpaceDE/>
        <w:autoSpaceDN/>
        <w:bidi w:val="0"/>
        <w:adjustRightInd/>
        <w:snapToGrid/>
        <w:spacing w:after="0" w:line="360" w:lineRule="exact"/>
        <w:ind w:firstLine="544" w:firstLineChars="200"/>
        <w:textAlignment w:val="auto"/>
        <w:rPr>
          <w:color w:val="auto"/>
          <w:sz w:val="28"/>
          <w:szCs w:val="28"/>
          <w:highlight w:val="none"/>
        </w:rPr>
      </w:pPr>
      <w:r>
        <w:rPr>
          <w:rFonts w:hint="eastAsia"/>
          <w:color w:val="auto"/>
          <w:spacing w:val="-4"/>
          <w:sz w:val="28"/>
          <w:szCs w:val="28"/>
          <w:highlight w:val="none"/>
          <w:lang w:val="en-US" w:eastAsia="zh-CN"/>
        </w:rPr>
        <w:t>因生产经营需要，我司需采购45台电动三轮车用于保洁工作，总费用控制在270000元以内</w:t>
      </w:r>
      <w:r>
        <w:rPr>
          <w:rFonts w:hint="eastAsia" w:ascii="Times New Roman" w:hAnsi="Times New Roman" w:eastAsia="宋体" w:cs="Times New Roman"/>
          <w:color w:val="auto"/>
          <w:sz w:val="28"/>
          <w:szCs w:val="28"/>
          <w:highlight w:val="none"/>
          <w:lang w:val="en-US" w:eastAsia="zh-CN"/>
        </w:rPr>
        <w:t>。</w:t>
      </w:r>
    </w:p>
    <w:p>
      <w:pPr>
        <w:numPr>
          <w:ilvl w:val="0"/>
          <w:numId w:val="1"/>
        </w:numPr>
        <w:outlineLvl w:val="1"/>
        <w:rPr>
          <w:rFonts w:hint="eastAsia" w:ascii="宋体" w:hAnsi="宋体"/>
          <w:b/>
          <w:color w:val="auto"/>
          <w:sz w:val="32"/>
          <w:highlight w:val="none"/>
        </w:rPr>
      </w:pPr>
      <w:bookmarkStart w:id="46" w:name="_Toc23027"/>
      <w:bookmarkStart w:id="47" w:name="_Toc91771160"/>
      <w:r>
        <w:rPr>
          <w:rFonts w:hint="eastAsia" w:ascii="宋体" w:hAnsi="宋体"/>
          <w:b/>
          <w:color w:val="auto"/>
          <w:sz w:val="32"/>
          <w:highlight w:val="none"/>
        </w:rPr>
        <w:t>技术</w:t>
      </w:r>
      <w:r>
        <w:rPr>
          <w:rFonts w:hint="eastAsia" w:ascii="宋体" w:hAnsi="宋体"/>
          <w:b/>
          <w:color w:val="auto"/>
          <w:sz w:val="32"/>
          <w:highlight w:val="none"/>
          <w:lang w:val="en-US" w:eastAsia="zh-CN"/>
        </w:rPr>
        <w:t>参数</w:t>
      </w:r>
      <w:r>
        <w:rPr>
          <w:rFonts w:hint="eastAsia" w:ascii="宋体" w:hAnsi="宋体"/>
          <w:b/>
          <w:color w:val="auto"/>
          <w:sz w:val="32"/>
          <w:highlight w:val="none"/>
        </w:rPr>
        <w:t>要求</w:t>
      </w:r>
      <w:bookmarkEnd w:id="46"/>
      <w:bookmarkEnd w:id="47"/>
    </w:p>
    <w:tbl>
      <w:tblPr>
        <w:tblStyle w:val="21"/>
        <w:tblW w:w="9300" w:type="dxa"/>
        <w:tblInd w:w="91" w:type="dxa"/>
        <w:tblLayout w:type="autofit"/>
        <w:tblCellMar>
          <w:top w:w="0" w:type="dxa"/>
          <w:left w:w="108" w:type="dxa"/>
          <w:bottom w:w="0" w:type="dxa"/>
          <w:right w:w="108" w:type="dxa"/>
        </w:tblCellMar>
      </w:tblPr>
      <w:tblGrid>
        <w:gridCol w:w="738"/>
        <w:gridCol w:w="2390"/>
        <w:gridCol w:w="3556"/>
        <w:gridCol w:w="2616"/>
      </w:tblGrid>
      <w:tr>
        <w:tblPrEx>
          <w:tblCellMar>
            <w:top w:w="0" w:type="dxa"/>
            <w:left w:w="108" w:type="dxa"/>
            <w:bottom w:w="0" w:type="dxa"/>
            <w:right w:w="108" w:type="dxa"/>
          </w:tblCellMar>
        </w:tblPrEx>
        <w:trPr>
          <w:trHeight w:val="731"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参数名称</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参数</w:t>
            </w:r>
          </w:p>
        </w:tc>
        <w:tc>
          <w:tcPr>
            <w:tcW w:w="26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参考图</w:t>
            </w:r>
          </w:p>
        </w:tc>
      </w:tr>
      <w:tr>
        <w:tblPrEx>
          <w:tblCellMar>
            <w:top w:w="0" w:type="dxa"/>
            <w:left w:w="108" w:type="dxa"/>
            <w:bottom w:w="0" w:type="dxa"/>
            <w:right w:w="108" w:type="dxa"/>
          </w:tblCellMar>
        </w:tblPrEx>
        <w:trPr>
          <w:trHeight w:val="731"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sz w:val="22"/>
                <w:szCs w:val="22"/>
              </w:rPr>
            </w:pP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整车尺寸</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≥26</w:t>
            </w:r>
            <w:r>
              <w:rPr>
                <w:rFonts w:hint="eastAsia" w:ascii="宋体" w:hAnsi="宋体" w:cs="宋体"/>
                <w:kern w:val="0"/>
                <w:sz w:val="22"/>
                <w:szCs w:val="22"/>
                <w:lang w:val="en-US" w:eastAsia="zh-CN" w:bidi="ar"/>
              </w:rPr>
              <w:t>0</w:t>
            </w:r>
            <w:r>
              <w:rPr>
                <w:rFonts w:hint="eastAsia" w:ascii="宋体" w:hAnsi="宋体" w:cs="宋体"/>
                <w:kern w:val="0"/>
                <w:sz w:val="22"/>
                <w:szCs w:val="22"/>
                <w:lang w:bidi="ar"/>
              </w:rPr>
              <w:t>0*</w:t>
            </w:r>
            <w:r>
              <w:rPr>
                <w:rFonts w:hint="eastAsia" w:ascii="宋体" w:hAnsi="宋体" w:cs="宋体"/>
                <w:kern w:val="0"/>
                <w:sz w:val="22"/>
                <w:szCs w:val="22"/>
                <w:lang w:val="en-US" w:eastAsia="zh-CN" w:bidi="ar"/>
              </w:rPr>
              <w:t>950</w:t>
            </w:r>
            <w:r>
              <w:rPr>
                <w:rFonts w:hint="eastAsia" w:ascii="宋体" w:hAnsi="宋体" w:cs="宋体"/>
                <w:kern w:val="0"/>
                <w:sz w:val="22"/>
                <w:szCs w:val="22"/>
                <w:lang w:bidi="ar"/>
              </w:rPr>
              <w:t>*1700mm</w:t>
            </w:r>
          </w:p>
        </w:tc>
        <w:tc>
          <w:tcPr>
            <w:tcW w:w="2616" w:type="dxa"/>
            <w:vMerge w:val="restart"/>
            <w:tcBorders>
              <w:top w:val="single" w:color="000000" w:sz="4" w:space="0"/>
              <w:left w:val="single" w:color="000000" w:sz="4" w:space="0"/>
              <w:bottom w:val="single" w:color="000000" w:sz="4" w:space="0"/>
              <w:right w:val="single" w:color="000000" w:sz="4" w:space="0"/>
            </w:tcBorders>
            <w:vAlign w:val="top"/>
          </w:tcPr>
          <w:p>
            <w:pPr>
              <w:pStyle w:val="2"/>
              <w:rPr>
                <w:rFonts w:hint="eastAsia"/>
                <w:lang w:eastAsia="zh-CN"/>
              </w:rPr>
            </w:pPr>
            <w:r>
              <w:rPr>
                <w:rFonts w:hint="eastAsia"/>
                <w:lang w:eastAsia="zh-CN"/>
              </w:rPr>
              <w:drawing>
                <wp:inline distT="0" distB="0" distL="114300" distR="114300">
                  <wp:extent cx="1513840" cy="1308100"/>
                  <wp:effectExtent l="0" t="0" r="10160" b="6350"/>
                  <wp:docPr id="10" name="图片 10" descr="670296462604d459616820081b5d1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670296462604d459616820081b5d1f4"/>
                          <pic:cNvPicPr>
                            <a:picLocks noChangeAspect="1"/>
                          </pic:cNvPicPr>
                        </pic:nvPicPr>
                        <pic:blipFill>
                          <a:blip r:embed="rId23"/>
                          <a:stretch>
                            <a:fillRect/>
                          </a:stretch>
                        </pic:blipFill>
                        <pic:spPr>
                          <a:xfrm>
                            <a:off x="0" y="0"/>
                            <a:ext cx="1513840" cy="1308100"/>
                          </a:xfrm>
                          <a:prstGeom prst="rect">
                            <a:avLst/>
                          </a:prstGeom>
                        </pic:spPr>
                      </pic:pic>
                    </a:graphicData>
                  </a:graphic>
                </wp:inline>
              </w:drawing>
            </w:r>
          </w:p>
        </w:tc>
      </w:tr>
      <w:tr>
        <w:tblPrEx>
          <w:tblCellMar>
            <w:top w:w="0" w:type="dxa"/>
            <w:left w:w="108" w:type="dxa"/>
            <w:bottom w:w="0" w:type="dxa"/>
            <w:right w:w="108" w:type="dxa"/>
          </w:tblCellMar>
        </w:tblPrEx>
        <w:trPr>
          <w:trHeight w:val="731"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sz w:val="22"/>
                <w:szCs w:val="22"/>
              </w:rPr>
            </w:pP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箱体容积</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≥500L</w:t>
            </w: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31"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kern w:val="0"/>
                <w:sz w:val="22"/>
                <w:szCs w:val="22"/>
                <w:lang w:bidi="ar"/>
              </w:rPr>
            </w:pP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2"/>
                <w:sz w:val="22"/>
                <w:szCs w:val="22"/>
                <w:lang w:val="en-US" w:eastAsia="zh-CN" w:bidi="ar-SA"/>
              </w:rPr>
            </w:pPr>
            <w:r>
              <w:rPr>
                <w:rFonts w:hint="eastAsia" w:ascii="宋体" w:hAnsi="宋体" w:cs="宋体"/>
                <w:kern w:val="0"/>
                <w:sz w:val="22"/>
                <w:szCs w:val="22"/>
                <w:lang w:bidi="ar"/>
              </w:rPr>
              <w:t>车箱</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2"/>
                <w:sz w:val="22"/>
                <w:szCs w:val="22"/>
                <w:lang w:val="en-US" w:eastAsia="zh-CN" w:bidi="ar-SA"/>
              </w:rPr>
            </w:pPr>
            <w:r>
              <w:rPr>
                <w:rFonts w:hint="eastAsia" w:ascii="宋体" w:hAnsi="宋体" w:cs="宋体"/>
                <w:kern w:val="0"/>
                <w:sz w:val="22"/>
                <w:szCs w:val="22"/>
                <w:lang w:bidi="ar"/>
              </w:rPr>
              <w:t>HPED一次性</w:t>
            </w:r>
            <w:r>
              <w:rPr>
                <w:rFonts w:hint="eastAsia" w:ascii="宋体" w:hAnsi="宋体" w:cs="宋体"/>
                <w:kern w:val="0"/>
                <w:sz w:val="22"/>
                <w:szCs w:val="22"/>
                <w:lang w:val="en-US" w:eastAsia="zh-CN" w:bidi="ar"/>
              </w:rPr>
              <w:t>注塑</w:t>
            </w:r>
            <w:r>
              <w:rPr>
                <w:rFonts w:hint="eastAsia" w:ascii="宋体" w:hAnsi="宋体" w:cs="宋体"/>
                <w:kern w:val="0"/>
                <w:sz w:val="22"/>
                <w:szCs w:val="22"/>
                <w:lang w:bidi="ar"/>
              </w:rPr>
              <w:t>成型</w:t>
            </w: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31"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sz w:val="22"/>
                <w:szCs w:val="22"/>
              </w:rPr>
            </w:pP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总质量</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kern w:val="0"/>
                <w:sz w:val="22"/>
                <w:szCs w:val="22"/>
                <w:lang w:val="en-US" w:eastAsia="zh-CN" w:bidi="ar"/>
              </w:rPr>
            </w:pPr>
            <w:r>
              <w:rPr>
                <w:rFonts w:hint="eastAsia" w:ascii="宋体" w:hAnsi="宋体" w:cs="宋体"/>
                <w:kern w:val="0"/>
                <w:sz w:val="22"/>
                <w:szCs w:val="22"/>
                <w:lang w:bidi="ar"/>
              </w:rPr>
              <w:t>≥</w:t>
            </w:r>
            <w:r>
              <w:rPr>
                <w:rFonts w:hint="eastAsia" w:ascii="宋体" w:hAnsi="宋体" w:cs="宋体"/>
                <w:kern w:val="0"/>
                <w:sz w:val="22"/>
                <w:szCs w:val="22"/>
                <w:lang w:val="en-US" w:eastAsia="zh-CN" w:bidi="ar"/>
              </w:rPr>
              <w:t>450kg</w:t>
            </w: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31"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sz w:val="22"/>
                <w:szCs w:val="22"/>
              </w:rPr>
            </w:pP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整备质量</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≧150kg（不含电池）</w:t>
            </w: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31"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sz w:val="22"/>
                <w:szCs w:val="22"/>
              </w:rPr>
            </w:pP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rPr>
            </w:pPr>
            <w:r>
              <w:rPr>
                <w:rFonts w:hint="eastAsia" w:ascii="宋体" w:hAnsi="宋体" w:cs="宋体"/>
                <w:sz w:val="22"/>
                <w:szCs w:val="22"/>
              </w:rPr>
              <w:t>额定载质量</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w:t>
            </w:r>
            <w:r>
              <w:rPr>
                <w:rFonts w:hint="eastAsia" w:ascii="宋体" w:hAnsi="宋体" w:cs="宋体"/>
                <w:kern w:val="0"/>
                <w:sz w:val="22"/>
                <w:szCs w:val="22"/>
                <w:lang w:val="en-US" w:eastAsia="zh-CN" w:bidi="ar"/>
              </w:rPr>
              <w:t>240</w:t>
            </w:r>
            <w:r>
              <w:rPr>
                <w:rFonts w:hint="eastAsia" w:ascii="宋体" w:hAnsi="宋体" w:cs="宋体"/>
                <w:kern w:val="0"/>
                <w:sz w:val="22"/>
                <w:szCs w:val="22"/>
                <w:lang w:bidi="ar"/>
              </w:rPr>
              <w:t>kg</w:t>
            </w: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31"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sz w:val="22"/>
                <w:szCs w:val="22"/>
              </w:rPr>
            </w:pP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电机</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≥60v1200w差速电机</w:t>
            </w: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31"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sz w:val="22"/>
                <w:szCs w:val="22"/>
              </w:rPr>
            </w:pP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电池</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≥60V32AH铅酸电池</w:t>
            </w: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31"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sz w:val="22"/>
                <w:szCs w:val="22"/>
              </w:rPr>
            </w:pP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控制器</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60V15管</w:t>
            </w: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31"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kern w:val="0"/>
                <w:sz w:val="22"/>
                <w:szCs w:val="22"/>
                <w:lang w:bidi="ar"/>
              </w:rPr>
            </w:pP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轴距</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highlight w:val="none"/>
                <w:lang w:bidi="ar"/>
              </w:rPr>
              <w:t>≥1700mm</w:t>
            </w: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31"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kern w:val="0"/>
                <w:sz w:val="22"/>
                <w:szCs w:val="22"/>
                <w:lang w:bidi="ar"/>
              </w:rPr>
            </w:pP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轮距</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≥750mm</w:t>
            </w: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31"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kern w:val="0"/>
                <w:sz w:val="22"/>
                <w:szCs w:val="22"/>
                <w:lang w:bidi="ar"/>
              </w:rPr>
            </w:pP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轮胎规格</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前</w:t>
            </w:r>
            <w:r>
              <w:rPr>
                <w:rFonts w:hint="eastAsia" w:ascii="宋体" w:hAnsi="宋体" w:cs="宋体"/>
                <w:kern w:val="0"/>
                <w:sz w:val="22"/>
                <w:szCs w:val="22"/>
                <w:lang w:val="en-US" w:eastAsia="zh-CN" w:bidi="ar"/>
              </w:rPr>
              <w:t>轮</w:t>
            </w:r>
            <w:r>
              <w:rPr>
                <w:rFonts w:hint="eastAsia" w:ascii="宋体" w:hAnsi="宋体" w:cs="宋体"/>
                <w:kern w:val="0"/>
                <w:sz w:val="22"/>
                <w:szCs w:val="22"/>
                <w:lang w:bidi="ar"/>
              </w:rPr>
              <w:t>≥3.00-1</w:t>
            </w:r>
            <w:r>
              <w:rPr>
                <w:rFonts w:hint="eastAsia" w:ascii="宋体" w:hAnsi="宋体" w:cs="宋体"/>
                <w:kern w:val="0"/>
                <w:sz w:val="22"/>
                <w:szCs w:val="22"/>
                <w:lang w:val="en-US" w:eastAsia="zh-CN" w:bidi="ar"/>
              </w:rPr>
              <w:t>0</w:t>
            </w:r>
            <w:r>
              <w:rPr>
                <w:rFonts w:hint="eastAsia" w:ascii="宋体" w:hAnsi="宋体" w:cs="宋体"/>
                <w:kern w:val="0"/>
                <w:sz w:val="22"/>
                <w:szCs w:val="22"/>
                <w:lang w:bidi="ar"/>
              </w:rPr>
              <w:t>mm</w:t>
            </w:r>
          </w:p>
          <w:p>
            <w:pPr>
              <w:widowControl/>
              <w:jc w:val="center"/>
              <w:textAlignment w:val="center"/>
              <w:rPr>
                <w:rFonts w:hint="eastAsia" w:ascii="宋体" w:hAnsi="宋体" w:eastAsia="仿宋" w:cs="宋体"/>
                <w:kern w:val="0"/>
                <w:sz w:val="22"/>
                <w:szCs w:val="22"/>
                <w:lang w:bidi="ar"/>
              </w:rPr>
            </w:pPr>
            <w:r>
              <w:rPr>
                <w:rFonts w:hint="eastAsia" w:ascii="宋体" w:hAnsi="宋体" w:cs="宋体"/>
                <w:kern w:val="0"/>
                <w:sz w:val="22"/>
                <w:szCs w:val="22"/>
                <w:lang w:bidi="ar"/>
              </w:rPr>
              <w:t>后轮≥3.00-1</w:t>
            </w:r>
            <w:r>
              <w:rPr>
                <w:rFonts w:hint="eastAsia" w:ascii="宋体" w:hAnsi="宋体" w:cs="宋体"/>
                <w:kern w:val="0"/>
                <w:sz w:val="22"/>
                <w:szCs w:val="22"/>
                <w:lang w:val="en-US" w:eastAsia="zh-CN" w:bidi="ar"/>
              </w:rPr>
              <w:t>0</w:t>
            </w:r>
            <w:r>
              <w:rPr>
                <w:rFonts w:hint="eastAsia" w:ascii="宋体" w:hAnsi="宋体" w:cs="宋体"/>
                <w:kern w:val="0"/>
                <w:sz w:val="22"/>
                <w:szCs w:val="22"/>
                <w:lang w:bidi="ar"/>
              </w:rPr>
              <w:t>mm</w:t>
            </w: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31"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sz w:val="22"/>
                <w:szCs w:val="22"/>
              </w:rPr>
            </w:pP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最大爬坡度（满载）</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rPr>
            </w:pPr>
            <w:r>
              <w:rPr>
                <w:rFonts w:hint="eastAsia" w:ascii="宋体" w:hAnsi="宋体" w:cs="宋体"/>
                <w:kern w:val="0"/>
                <w:sz w:val="22"/>
                <w:szCs w:val="22"/>
                <w:lang w:bidi="ar"/>
              </w:rPr>
              <w:t>≥15°</w:t>
            </w: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31"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sz w:val="22"/>
                <w:szCs w:val="22"/>
              </w:rPr>
            </w:pP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续航里程</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≥50km</w:t>
            </w: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31"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sz w:val="22"/>
                <w:szCs w:val="22"/>
              </w:rPr>
            </w:pP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车头款式</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太子头、液晶仪表盘</w:t>
            </w: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31"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sz w:val="22"/>
                <w:szCs w:val="22"/>
              </w:rPr>
            </w:pP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驾驶室雨棚</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模具冲压一体式半封闭车篷，配备自动雨刮器，厚度≥0.8mm，驾驶位后侧支架焊接整块厚度≥0.8mm的钢板将驾驶位与箱体隔断，有效防风防雨</w:t>
            </w: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31"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sz w:val="22"/>
                <w:szCs w:val="22"/>
              </w:rPr>
            </w:pP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驾驶室空间</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仿宋"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踏板尺寸：长宽</w:t>
            </w:r>
            <w:r>
              <w:rPr>
                <w:rFonts w:hint="eastAsia" w:ascii="宋体" w:hAnsi="宋体" w:eastAsia="宋体" w:cs="宋体"/>
                <w:kern w:val="0"/>
                <w:sz w:val="22"/>
                <w:szCs w:val="22"/>
                <w:highlight w:val="none"/>
                <w:lang w:bidi="ar"/>
              </w:rPr>
              <w:t>≥</w:t>
            </w:r>
            <w:r>
              <w:rPr>
                <w:rFonts w:hint="eastAsia" w:ascii="宋体" w:hAnsi="宋体" w:eastAsia="宋体" w:cs="宋体"/>
                <w:kern w:val="0"/>
                <w:sz w:val="22"/>
                <w:szCs w:val="22"/>
                <w:highlight w:val="none"/>
                <w:lang w:val="en-US" w:eastAsia="zh-CN" w:bidi="ar"/>
              </w:rPr>
              <w:t>40*58mm（不含座箱宽度），座箱尺寸：长宽</w:t>
            </w:r>
            <w:r>
              <w:rPr>
                <w:rFonts w:hint="eastAsia" w:ascii="宋体" w:hAnsi="宋体" w:eastAsia="宋体" w:cs="宋体"/>
                <w:kern w:val="0"/>
                <w:sz w:val="22"/>
                <w:szCs w:val="22"/>
                <w:highlight w:val="none"/>
                <w:lang w:bidi="ar"/>
              </w:rPr>
              <w:t>≥</w:t>
            </w:r>
            <w:r>
              <w:rPr>
                <w:rFonts w:hint="eastAsia" w:ascii="宋体" w:hAnsi="宋体" w:eastAsia="宋体" w:cs="宋体"/>
                <w:kern w:val="0"/>
                <w:sz w:val="22"/>
                <w:szCs w:val="22"/>
                <w:highlight w:val="none"/>
                <w:lang w:val="en-US" w:eastAsia="zh-CN" w:bidi="ar"/>
              </w:rPr>
              <w:t>6</w:t>
            </w:r>
            <w:r>
              <w:rPr>
                <w:rFonts w:hint="eastAsia" w:ascii="宋体" w:hAnsi="宋体" w:cs="宋体"/>
                <w:kern w:val="0"/>
                <w:sz w:val="22"/>
                <w:szCs w:val="22"/>
                <w:highlight w:val="none"/>
                <w:lang w:val="en-US" w:eastAsia="zh-CN" w:bidi="ar"/>
              </w:rPr>
              <w:t>0</w:t>
            </w:r>
            <w:r>
              <w:rPr>
                <w:rFonts w:hint="eastAsia" w:ascii="宋体" w:hAnsi="宋体" w:eastAsia="宋体" w:cs="宋体"/>
                <w:kern w:val="0"/>
                <w:sz w:val="22"/>
                <w:szCs w:val="22"/>
                <w:highlight w:val="none"/>
                <w:lang w:val="en-US" w:eastAsia="zh-CN" w:bidi="ar"/>
              </w:rPr>
              <w:t>*30cm，座箱与脚踏机械制动器最小间距</w:t>
            </w:r>
            <w:r>
              <w:rPr>
                <w:rFonts w:hint="eastAsia" w:ascii="宋体" w:hAnsi="宋体" w:eastAsia="宋体" w:cs="宋体"/>
                <w:kern w:val="0"/>
                <w:sz w:val="22"/>
                <w:szCs w:val="22"/>
                <w:highlight w:val="none"/>
                <w:lang w:bidi="ar"/>
              </w:rPr>
              <w:t>≥</w:t>
            </w:r>
            <w:r>
              <w:rPr>
                <w:rFonts w:hint="eastAsia" w:ascii="宋体" w:hAnsi="宋体" w:eastAsia="宋体" w:cs="宋体"/>
                <w:kern w:val="0"/>
                <w:sz w:val="22"/>
                <w:szCs w:val="22"/>
                <w:highlight w:val="none"/>
                <w:lang w:val="en-US" w:eastAsia="zh-CN" w:bidi="ar"/>
              </w:rPr>
              <w:t>26cm。</w:t>
            </w: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31"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sz w:val="22"/>
                <w:szCs w:val="22"/>
              </w:rPr>
            </w:pP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车架</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整体焊接车架，</w:t>
            </w:r>
            <w:r>
              <w:rPr>
                <w:rFonts w:hint="eastAsia" w:ascii="宋体" w:hAnsi="宋体" w:cs="宋体"/>
                <w:kern w:val="0"/>
                <w:sz w:val="22"/>
                <w:szCs w:val="22"/>
                <w:lang w:val="en-US" w:eastAsia="zh-CN" w:bidi="ar"/>
              </w:rPr>
              <w:t>采用冷轧碳钢</w:t>
            </w: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31"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kern w:val="0"/>
                <w:sz w:val="22"/>
                <w:szCs w:val="22"/>
                <w:lang w:bidi="ar"/>
              </w:rPr>
            </w:pP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动力系统</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后置驱动，无极变档系统，配备前进和倒退档</w:t>
            </w: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31"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kern w:val="0"/>
                <w:sz w:val="22"/>
                <w:szCs w:val="22"/>
                <w:lang w:bidi="ar"/>
              </w:rPr>
            </w:pP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减震系统</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铝制液压减震器，减震无卡顿</w:t>
            </w: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31"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sz w:val="22"/>
                <w:szCs w:val="22"/>
              </w:rPr>
            </w:pP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制动系统</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rPr>
            </w:pPr>
            <w:r>
              <w:rPr>
                <w:rFonts w:hint="eastAsia" w:ascii="宋体" w:hAnsi="宋体" w:cs="宋体"/>
                <w:sz w:val="22"/>
                <w:szCs w:val="22"/>
              </w:rPr>
              <w:t>脚踩机械式后轮鼓刹+右手把式软轴前轮制动+手动机械驻车制动</w:t>
            </w: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31"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sz w:val="22"/>
                <w:szCs w:val="22"/>
              </w:rPr>
            </w:pP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安全控制</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配备制动断电装置，制动的同时触发断电</w:t>
            </w: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31"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kern w:val="0"/>
                <w:sz w:val="22"/>
                <w:szCs w:val="22"/>
                <w:lang w:bidi="ar"/>
              </w:rPr>
            </w:pP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灯光及信号</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配备LED照明大灯</w:t>
            </w:r>
            <w:r>
              <w:rPr>
                <w:rFonts w:hint="eastAsia" w:ascii="宋体" w:hAnsi="宋体" w:cs="宋体"/>
                <w:kern w:val="0"/>
                <w:sz w:val="22"/>
                <w:szCs w:val="22"/>
                <w:lang w:eastAsia="zh-CN" w:bidi="ar"/>
              </w:rPr>
              <w:t>（</w:t>
            </w:r>
            <w:r>
              <w:rPr>
                <w:rFonts w:hint="eastAsia" w:ascii="宋体" w:hAnsi="宋体" w:cs="宋体"/>
                <w:kern w:val="0"/>
                <w:sz w:val="22"/>
                <w:szCs w:val="22"/>
                <w:lang w:val="en-US" w:eastAsia="zh-CN" w:bidi="ar"/>
              </w:rPr>
              <w:t>带灯眉）</w:t>
            </w:r>
            <w:r>
              <w:rPr>
                <w:rFonts w:hint="eastAsia" w:ascii="宋体" w:hAnsi="宋体" w:cs="宋体"/>
                <w:kern w:val="0"/>
                <w:sz w:val="22"/>
                <w:szCs w:val="22"/>
                <w:lang w:eastAsia="zh-CN" w:bidi="ar"/>
              </w:rPr>
              <w:t>、</w:t>
            </w:r>
            <w:r>
              <w:rPr>
                <w:rFonts w:hint="eastAsia" w:ascii="宋体" w:hAnsi="宋体" w:cs="宋体"/>
                <w:kern w:val="0"/>
                <w:sz w:val="22"/>
                <w:szCs w:val="22"/>
                <w:lang w:bidi="ar"/>
              </w:rPr>
              <w:t>转向灯</w:t>
            </w:r>
            <w:r>
              <w:rPr>
                <w:rFonts w:hint="eastAsia" w:ascii="宋体" w:hAnsi="宋体" w:cs="宋体"/>
                <w:kern w:val="0"/>
                <w:sz w:val="22"/>
                <w:szCs w:val="22"/>
                <w:lang w:eastAsia="zh-CN" w:bidi="ar"/>
              </w:rPr>
              <w:t>、</w:t>
            </w:r>
            <w:r>
              <w:rPr>
                <w:rFonts w:hint="eastAsia" w:ascii="宋体" w:hAnsi="宋体" w:cs="宋体"/>
                <w:kern w:val="0"/>
                <w:sz w:val="22"/>
                <w:szCs w:val="22"/>
                <w:lang w:bidi="ar"/>
              </w:rPr>
              <w:t>刹车灯</w:t>
            </w:r>
            <w:r>
              <w:rPr>
                <w:rFonts w:hint="eastAsia" w:ascii="宋体" w:hAnsi="宋体" w:cs="宋体"/>
                <w:kern w:val="0"/>
                <w:sz w:val="22"/>
                <w:szCs w:val="22"/>
                <w:lang w:eastAsia="zh-CN" w:bidi="ar"/>
              </w:rPr>
              <w:t>、</w:t>
            </w:r>
            <w:r>
              <w:rPr>
                <w:rFonts w:hint="eastAsia" w:ascii="宋体" w:hAnsi="宋体" w:cs="宋体"/>
                <w:kern w:val="0"/>
                <w:sz w:val="22"/>
                <w:szCs w:val="22"/>
                <w:lang w:bidi="ar"/>
              </w:rPr>
              <w:t>行车灯</w:t>
            </w:r>
            <w:r>
              <w:rPr>
                <w:rFonts w:hint="eastAsia" w:ascii="宋体" w:hAnsi="宋体" w:cs="宋体"/>
                <w:kern w:val="0"/>
                <w:sz w:val="22"/>
                <w:szCs w:val="22"/>
                <w:lang w:eastAsia="zh-CN" w:bidi="ar"/>
              </w:rPr>
              <w:t>、</w:t>
            </w:r>
            <w:r>
              <w:rPr>
                <w:rFonts w:hint="eastAsia" w:ascii="宋体" w:hAnsi="宋体" w:cs="宋体"/>
                <w:kern w:val="0"/>
                <w:sz w:val="22"/>
                <w:szCs w:val="22"/>
                <w:lang w:bidi="ar"/>
              </w:rPr>
              <w:t>警示灯</w:t>
            </w:r>
            <w:r>
              <w:rPr>
                <w:rFonts w:hint="eastAsia" w:ascii="宋体" w:hAnsi="宋体" w:cs="宋体"/>
                <w:kern w:val="0"/>
                <w:sz w:val="22"/>
                <w:szCs w:val="22"/>
                <w:lang w:eastAsia="zh-CN" w:bidi="ar"/>
              </w:rPr>
              <w:t>、</w:t>
            </w:r>
            <w:r>
              <w:rPr>
                <w:rFonts w:hint="eastAsia" w:ascii="宋体" w:hAnsi="宋体" w:cs="宋体"/>
                <w:kern w:val="0"/>
                <w:sz w:val="22"/>
                <w:szCs w:val="22"/>
                <w:lang w:bidi="ar"/>
              </w:rPr>
              <w:t>电喇叭</w:t>
            </w:r>
            <w:r>
              <w:rPr>
                <w:rFonts w:hint="eastAsia" w:ascii="宋体" w:hAnsi="宋体" w:cs="宋体"/>
                <w:kern w:val="0"/>
                <w:sz w:val="22"/>
                <w:szCs w:val="22"/>
                <w:lang w:eastAsia="zh-CN" w:bidi="ar"/>
              </w:rPr>
              <w:t>、</w:t>
            </w:r>
            <w:r>
              <w:rPr>
                <w:rFonts w:hint="eastAsia" w:ascii="宋体" w:hAnsi="宋体" w:cs="宋体"/>
                <w:kern w:val="0"/>
                <w:sz w:val="22"/>
                <w:szCs w:val="22"/>
                <w:lang w:bidi="ar"/>
              </w:rPr>
              <w:t>倒车语音</w:t>
            </w: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31"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kern w:val="0"/>
                <w:sz w:val="22"/>
                <w:szCs w:val="22"/>
                <w:lang w:bidi="ar"/>
              </w:rPr>
            </w:pP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车身焊接</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自动化机器人焊接+人工混合气体保护焊接</w:t>
            </w: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43"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sz w:val="22"/>
                <w:szCs w:val="22"/>
              </w:rPr>
            </w:pP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表面处理</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二合一超声波前处理+阴极电泳烤漆，汽车级别环保水性漆喷涂，防腐防锈，耐高温</w:t>
            </w: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43"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kern w:val="0"/>
                <w:sz w:val="22"/>
                <w:szCs w:val="22"/>
                <w:lang w:bidi="ar"/>
              </w:rPr>
            </w:pP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车身颜色</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蓝白色</w:t>
            </w:r>
          </w:p>
        </w:tc>
        <w:tc>
          <w:tcPr>
            <w:tcW w:w="261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43"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kern w:val="0"/>
                <w:sz w:val="22"/>
                <w:szCs w:val="22"/>
                <w:lang w:bidi="ar"/>
              </w:rPr>
            </w:pP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数量</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45台</w:t>
            </w:r>
          </w:p>
        </w:tc>
        <w:tc>
          <w:tcPr>
            <w:tcW w:w="261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43"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kern w:val="0"/>
                <w:sz w:val="22"/>
                <w:szCs w:val="22"/>
                <w:lang w:bidi="ar"/>
              </w:rPr>
            </w:pP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最高单价限价</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6000元/台</w:t>
            </w:r>
          </w:p>
        </w:tc>
        <w:tc>
          <w:tcPr>
            <w:tcW w:w="261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43"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center"/>
              <w:textAlignment w:val="center"/>
              <w:rPr>
                <w:rFonts w:hint="eastAsia" w:ascii="宋体" w:hAnsi="宋体" w:cs="宋体"/>
                <w:color w:val="000000"/>
                <w:kern w:val="0"/>
                <w:sz w:val="22"/>
                <w:szCs w:val="22"/>
                <w:lang w:bidi="ar"/>
              </w:rPr>
            </w:pPr>
          </w:p>
        </w:tc>
        <w:tc>
          <w:tcPr>
            <w:tcW w:w="2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最高总价限价</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270000元</w:t>
            </w:r>
          </w:p>
        </w:tc>
        <w:tc>
          <w:tcPr>
            <w:tcW w:w="261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bl>
    <w:p/>
    <w:p>
      <w:pPr>
        <w:pStyle w:val="2"/>
        <w:rPr>
          <w:rFonts w:hint="eastAsia" w:eastAsia="宋体"/>
          <w:lang w:val="en-US" w:eastAsia="zh-CN"/>
        </w:rPr>
      </w:pPr>
      <w:r>
        <w:rPr>
          <w:rFonts w:hint="eastAsia"/>
          <w:lang w:val="en-US" w:eastAsia="zh-CN"/>
        </w:rPr>
        <w:t>注：</w:t>
      </w:r>
      <w:r>
        <w:rPr>
          <w:rFonts w:hint="eastAsia" w:eastAsia="宋体"/>
          <w:lang w:val="en-US" w:eastAsia="zh-CN"/>
        </w:rPr>
        <w:t>单价是包干价即包括但不限于材料费、人工费、运输费、搬运费、下车费、管理费、利润、配送费、税金、一年保险费用、上牌费等完成本项目所需的一切费用</w:t>
      </w:r>
    </w:p>
    <w:p>
      <w:pPr>
        <w:outlineLvl w:val="1"/>
        <w:rPr>
          <w:rFonts w:hint="eastAsia" w:ascii="宋体" w:hAnsi="宋体"/>
          <w:b/>
          <w:color w:val="auto"/>
          <w:sz w:val="32"/>
          <w:highlight w:val="none"/>
        </w:rPr>
      </w:pPr>
      <w:bookmarkStart w:id="48" w:name="_Toc91771161"/>
      <w:bookmarkStart w:id="49" w:name="_Toc27608"/>
      <w:r>
        <w:rPr>
          <w:rFonts w:hint="eastAsia" w:ascii="宋体" w:hAnsi="宋体"/>
          <w:b/>
          <w:color w:val="auto"/>
          <w:sz w:val="32"/>
          <w:highlight w:val="none"/>
        </w:rPr>
        <w:t>三、服务要求</w:t>
      </w:r>
      <w:bookmarkEnd w:id="48"/>
      <w:bookmarkEnd w:id="49"/>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sz w:val="28"/>
          <w:szCs w:val="28"/>
          <w:lang w:val="en-US" w:eastAsia="zh-CN"/>
        </w:rPr>
      </w:pPr>
      <w:bookmarkStart w:id="50" w:name="_Toc91771162"/>
      <w:bookmarkStart w:id="51" w:name="_Toc27476"/>
      <w:r>
        <w:rPr>
          <w:rFonts w:hint="eastAsia"/>
          <w:sz w:val="28"/>
          <w:szCs w:val="28"/>
          <w:lang w:val="en-US" w:eastAsia="zh-CN"/>
        </w:rPr>
        <w:t>1.质保期：</w:t>
      </w:r>
      <w:r>
        <w:rPr>
          <w:rFonts w:hint="eastAsia" w:cs="Times New Roman"/>
          <w:kern w:val="2"/>
          <w:sz w:val="28"/>
          <w:szCs w:val="28"/>
          <w:lang w:val="en-US" w:eastAsia="zh-CN" w:bidi="ar-SA"/>
        </w:rPr>
        <w:t>整车质保一年</w:t>
      </w:r>
      <w:r>
        <w:rPr>
          <w:rFonts w:hint="eastAsia" w:ascii="Times New Roman" w:hAnsi="Times New Roman" w:eastAsia="宋体" w:cs="Times New Roman"/>
          <w:kern w:val="2"/>
          <w:sz w:val="28"/>
          <w:szCs w:val="28"/>
          <w:lang w:val="en-US" w:eastAsia="zh-CN" w:bidi="ar-SA"/>
        </w:rPr>
        <w:t>，质保期自验收合格之日起计算。</w:t>
      </w:r>
    </w:p>
    <w:p>
      <w:pPr>
        <w:pStyle w:val="20"/>
        <w:keepNext w:val="0"/>
        <w:keepLines w:val="0"/>
        <w:pageBreakBefore w:val="0"/>
        <w:numPr>
          <w:ilvl w:val="0"/>
          <w:numId w:val="0"/>
        </w:numPr>
        <w:kinsoku/>
        <w:wordWrap/>
        <w:overflowPunct/>
        <w:topLinePunct w:val="0"/>
        <w:autoSpaceDE/>
        <w:autoSpaceDN/>
        <w:bidi w:val="0"/>
        <w:adjustRightInd/>
        <w:snapToGrid/>
        <w:spacing w:after="0" w:line="400" w:lineRule="exact"/>
        <w:ind w:firstLine="560" w:firstLineChars="200"/>
        <w:jc w:val="left"/>
        <w:textAlignment w:val="auto"/>
        <w:rPr>
          <w:rFonts w:hint="eastAsia"/>
          <w:sz w:val="28"/>
          <w:szCs w:val="28"/>
          <w:lang w:val="en-US" w:eastAsia="zh-CN"/>
        </w:rPr>
      </w:pPr>
      <w:r>
        <w:rPr>
          <w:rFonts w:hint="eastAsia"/>
          <w:sz w:val="28"/>
          <w:szCs w:val="28"/>
          <w:lang w:val="en-US" w:eastAsia="zh-CN"/>
        </w:rPr>
        <w:t>2.要求：</w:t>
      </w:r>
    </w:p>
    <w:p>
      <w:pPr>
        <w:pStyle w:val="20"/>
        <w:keepNext w:val="0"/>
        <w:keepLines w:val="0"/>
        <w:pageBreakBefore w:val="0"/>
        <w:numPr>
          <w:ilvl w:val="0"/>
          <w:numId w:val="0"/>
        </w:numPr>
        <w:kinsoku/>
        <w:wordWrap/>
        <w:overflowPunct/>
        <w:topLinePunct w:val="0"/>
        <w:autoSpaceDE/>
        <w:autoSpaceDN/>
        <w:bidi w:val="0"/>
        <w:adjustRightInd/>
        <w:snapToGrid/>
        <w:spacing w:after="0" w:line="400" w:lineRule="exact"/>
        <w:ind w:firstLine="560" w:firstLineChars="200"/>
        <w:jc w:val="left"/>
        <w:textAlignment w:val="auto"/>
        <w:rPr>
          <w:rFonts w:hint="default"/>
          <w:sz w:val="28"/>
          <w:szCs w:val="28"/>
          <w:lang w:val="en-US" w:eastAsia="zh-CN"/>
        </w:rPr>
      </w:pPr>
      <w:r>
        <w:rPr>
          <w:rFonts w:hint="eastAsia"/>
          <w:sz w:val="28"/>
          <w:szCs w:val="28"/>
          <w:lang w:val="en-US" w:eastAsia="zh-CN"/>
        </w:rPr>
        <w:t>（1）电动三轮车需提供强制性产品认证车辆一致性证书、工信部《车辆生产企业和产品公告》和汽车公告查询网站查询到相关信息的截图及网址，并保证以上三者查询信息与供应商供货产品一致。</w:t>
      </w:r>
    </w:p>
    <w:p>
      <w:pPr>
        <w:pStyle w:val="20"/>
        <w:keepNext w:val="0"/>
        <w:keepLines w:val="0"/>
        <w:pageBreakBefore w:val="0"/>
        <w:numPr>
          <w:ilvl w:val="0"/>
          <w:numId w:val="0"/>
        </w:numPr>
        <w:kinsoku/>
        <w:wordWrap/>
        <w:overflowPunct/>
        <w:topLinePunct w:val="0"/>
        <w:autoSpaceDE/>
        <w:autoSpaceDN/>
        <w:bidi w:val="0"/>
        <w:adjustRightInd/>
        <w:snapToGrid/>
        <w:spacing w:after="0" w:line="400" w:lineRule="exact"/>
        <w:ind w:firstLine="560" w:firstLineChars="200"/>
        <w:jc w:val="left"/>
        <w:textAlignment w:val="auto"/>
        <w:rPr>
          <w:rFonts w:hint="eastAsia"/>
          <w:sz w:val="28"/>
          <w:szCs w:val="28"/>
          <w:lang w:val="en-US" w:eastAsia="zh-CN"/>
        </w:rPr>
      </w:pPr>
      <w:r>
        <w:rPr>
          <w:rFonts w:hint="eastAsia"/>
          <w:sz w:val="28"/>
          <w:szCs w:val="28"/>
          <w:lang w:val="en-US" w:eastAsia="zh-CN"/>
        </w:rPr>
        <w:t>（2）电动三轮车需到车管所上牌，供应商承诺所提供的电动三轮车雨棚款满足上牌要求。</w:t>
      </w:r>
    </w:p>
    <w:p>
      <w:pPr>
        <w:pStyle w:val="20"/>
        <w:keepNext w:val="0"/>
        <w:keepLines w:val="0"/>
        <w:pageBreakBefore w:val="0"/>
        <w:numPr>
          <w:ilvl w:val="0"/>
          <w:numId w:val="0"/>
        </w:numPr>
        <w:kinsoku/>
        <w:wordWrap/>
        <w:overflowPunct/>
        <w:topLinePunct w:val="0"/>
        <w:autoSpaceDE/>
        <w:autoSpaceDN/>
        <w:bidi w:val="0"/>
        <w:adjustRightInd/>
        <w:snapToGrid/>
        <w:spacing w:after="0" w:line="400" w:lineRule="exact"/>
        <w:ind w:firstLine="560" w:firstLineChars="200"/>
        <w:jc w:val="left"/>
        <w:textAlignment w:val="auto"/>
        <w:rPr>
          <w:rFonts w:hint="default"/>
          <w:sz w:val="28"/>
          <w:szCs w:val="28"/>
          <w:highlight w:val="none"/>
          <w:lang w:val="en-US" w:eastAsia="zh-CN"/>
        </w:rPr>
      </w:pPr>
      <w:r>
        <w:rPr>
          <w:rFonts w:hint="eastAsia"/>
          <w:sz w:val="28"/>
          <w:szCs w:val="28"/>
          <w:highlight w:val="none"/>
          <w:lang w:val="en-US" w:eastAsia="zh-CN"/>
        </w:rPr>
        <w:t>（3）供应商需完成电动三轮车在采购人本地上牌并购买1年机动车保险等工作（机动车保险包括：交强险+不低于200元商业险，其中</w:t>
      </w:r>
      <w:r>
        <w:rPr>
          <w:rFonts w:hint="eastAsia" w:eastAsia="宋体" w:cs="Times New Roman"/>
          <w:kern w:val="2"/>
          <w:sz w:val="28"/>
          <w:szCs w:val="28"/>
          <w:lang w:val="en-US" w:eastAsia="zh-CN" w:bidi="ar-SA"/>
        </w:rPr>
        <w:t>商业险赔付额度不低于：</w:t>
      </w:r>
      <w:r>
        <w:rPr>
          <w:rFonts w:hint="eastAsia" w:ascii="Times New Roman" w:hAnsi="Times New Roman" w:eastAsia="宋体" w:cs="Times New Roman"/>
          <w:kern w:val="2"/>
          <w:sz w:val="28"/>
          <w:szCs w:val="28"/>
          <w:lang w:val="en-US" w:eastAsia="zh-CN" w:bidi="ar-SA"/>
        </w:rPr>
        <w:t>死亡伤残：2万元，医疗：0.2万元</w:t>
      </w:r>
      <w:r>
        <w:rPr>
          <w:rFonts w:hint="eastAsia"/>
          <w:sz w:val="28"/>
          <w:szCs w:val="28"/>
          <w:highlight w:val="none"/>
          <w:lang w:val="en-US" w:eastAsia="zh-CN"/>
        </w:rPr>
        <w:t>），注：同一车辆机动车保险理赔须不受更换驾驶人员影响。</w:t>
      </w:r>
    </w:p>
    <w:p>
      <w:pPr>
        <w:pStyle w:val="20"/>
        <w:keepNext w:val="0"/>
        <w:keepLines w:val="0"/>
        <w:pageBreakBefore w:val="0"/>
        <w:numPr>
          <w:ilvl w:val="0"/>
          <w:numId w:val="0"/>
        </w:numPr>
        <w:kinsoku/>
        <w:wordWrap/>
        <w:overflowPunct/>
        <w:topLinePunct w:val="0"/>
        <w:autoSpaceDE/>
        <w:autoSpaceDN/>
        <w:bidi w:val="0"/>
        <w:adjustRightInd/>
        <w:snapToGrid/>
        <w:spacing w:after="0" w:line="400" w:lineRule="exact"/>
        <w:ind w:firstLine="560" w:firstLineChars="200"/>
        <w:jc w:val="left"/>
        <w:textAlignment w:val="auto"/>
        <w:rPr>
          <w:rFonts w:hint="default"/>
          <w:sz w:val="28"/>
          <w:szCs w:val="28"/>
          <w:lang w:val="en-US" w:eastAsia="zh-CN"/>
        </w:rPr>
      </w:pPr>
      <w:r>
        <w:rPr>
          <w:rFonts w:hint="eastAsia"/>
          <w:sz w:val="28"/>
          <w:szCs w:val="28"/>
          <w:lang w:val="en-US" w:eastAsia="zh-CN"/>
        </w:rPr>
        <w:t>（4）根据业主要求在车身左右两侧喷绘字样，字样内容由采购人指定。</w:t>
      </w:r>
    </w:p>
    <w:p>
      <w:pPr>
        <w:pStyle w:val="20"/>
        <w:keepNext w:val="0"/>
        <w:keepLines w:val="0"/>
        <w:pageBreakBefore w:val="0"/>
        <w:numPr>
          <w:ilvl w:val="0"/>
          <w:numId w:val="0"/>
        </w:numPr>
        <w:kinsoku/>
        <w:wordWrap/>
        <w:overflowPunct/>
        <w:topLinePunct w:val="0"/>
        <w:autoSpaceDE/>
        <w:autoSpaceDN/>
        <w:bidi w:val="0"/>
        <w:adjustRightInd/>
        <w:snapToGrid/>
        <w:spacing w:after="0" w:line="400" w:lineRule="exact"/>
        <w:ind w:firstLine="560" w:firstLineChars="200"/>
        <w:jc w:val="left"/>
        <w:textAlignment w:val="auto"/>
        <w:rPr>
          <w:rFonts w:hint="default"/>
          <w:sz w:val="28"/>
          <w:szCs w:val="28"/>
          <w:lang w:val="en-US" w:eastAsia="zh-CN"/>
        </w:rPr>
      </w:pPr>
      <w:r>
        <w:rPr>
          <w:rFonts w:hint="eastAsia"/>
          <w:sz w:val="28"/>
          <w:szCs w:val="28"/>
          <w:lang w:val="en-US" w:eastAsia="zh-CN"/>
        </w:rPr>
        <w:t>（5）交货时需提供供货产品合格证明文件，检验报告等，同时必须符合国家标准（无国标的按行业标准、企业标准、以此类推）。</w:t>
      </w:r>
    </w:p>
    <w:p>
      <w:pPr>
        <w:pStyle w:val="20"/>
        <w:keepNext w:val="0"/>
        <w:keepLines w:val="0"/>
        <w:pageBreakBefore w:val="0"/>
        <w:numPr>
          <w:ilvl w:val="0"/>
          <w:numId w:val="0"/>
        </w:numPr>
        <w:kinsoku/>
        <w:wordWrap/>
        <w:overflowPunct/>
        <w:topLinePunct w:val="0"/>
        <w:autoSpaceDE/>
        <w:autoSpaceDN/>
        <w:bidi w:val="0"/>
        <w:adjustRightInd/>
        <w:snapToGrid/>
        <w:spacing w:after="0" w:line="400" w:lineRule="exact"/>
        <w:ind w:firstLine="560" w:firstLineChars="200"/>
        <w:jc w:val="left"/>
        <w:textAlignment w:val="auto"/>
        <w:rPr>
          <w:rFonts w:hint="default"/>
          <w:sz w:val="28"/>
          <w:szCs w:val="28"/>
          <w:lang w:val="en-US" w:eastAsia="zh-CN"/>
        </w:rPr>
      </w:pPr>
      <w:r>
        <w:rPr>
          <w:rFonts w:hint="eastAsia"/>
          <w:sz w:val="28"/>
          <w:szCs w:val="28"/>
          <w:lang w:val="en-US" w:eastAsia="zh-CN"/>
        </w:rPr>
        <w:t>（6）为保证产品使用安全，供应商须具有电池安全检测相关系统（供应商须提供承诺函，承诺在中标后提供电池安全检测方面的计算机软件著作权登记证书复印件并加盖供应商公章予以佐证）。</w:t>
      </w:r>
    </w:p>
    <w:p>
      <w:pPr>
        <w:pStyle w:val="20"/>
        <w:keepNext w:val="0"/>
        <w:keepLines w:val="0"/>
        <w:pageBreakBefore w:val="0"/>
        <w:numPr>
          <w:ilvl w:val="0"/>
          <w:numId w:val="0"/>
        </w:numPr>
        <w:kinsoku/>
        <w:wordWrap/>
        <w:overflowPunct/>
        <w:topLinePunct w:val="0"/>
        <w:autoSpaceDE/>
        <w:autoSpaceDN/>
        <w:bidi w:val="0"/>
        <w:adjustRightInd/>
        <w:snapToGrid/>
        <w:spacing w:after="0" w:line="400" w:lineRule="exact"/>
        <w:ind w:firstLine="560" w:firstLineChars="200"/>
        <w:jc w:val="left"/>
        <w:textAlignment w:val="auto"/>
        <w:rPr>
          <w:rFonts w:hint="default"/>
          <w:sz w:val="28"/>
          <w:szCs w:val="28"/>
          <w:lang w:val="en-US" w:eastAsia="zh-CN"/>
        </w:rPr>
      </w:pPr>
      <w:r>
        <w:rPr>
          <w:rFonts w:hint="eastAsia"/>
          <w:sz w:val="28"/>
          <w:szCs w:val="28"/>
          <w:lang w:val="en-US" w:eastAsia="zh-CN"/>
        </w:rPr>
        <w:t>（7）电动三轮车颜色参照效果图，具体颜色中标后需向采购方确认</w:t>
      </w:r>
      <w:r>
        <w:rPr>
          <w:rFonts w:hint="eastAsia"/>
          <w:color w:val="auto"/>
          <w:spacing w:val="-4"/>
          <w:sz w:val="28"/>
          <w:szCs w:val="28"/>
          <w:highlight w:val="none"/>
        </w:rPr>
        <w:t>。</w:t>
      </w:r>
    </w:p>
    <w:p>
      <w:pPr>
        <w:pStyle w:val="20"/>
        <w:keepNext w:val="0"/>
        <w:keepLines w:val="0"/>
        <w:pageBreakBefore w:val="0"/>
        <w:numPr>
          <w:ilvl w:val="0"/>
          <w:numId w:val="0"/>
        </w:numPr>
        <w:kinsoku/>
        <w:wordWrap/>
        <w:overflowPunct/>
        <w:topLinePunct w:val="0"/>
        <w:autoSpaceDE/>
        <w:autoSpaceDN/>
        <w:bidi w:val="0"/>
        <w:adjustRightInd/>
        <w:snapToGrid/>
        <w:spacing w:after="0" w:line="400" w:lineRule="exact"/>
        <w:ind w:firstLine="560" w:firstLineChars="200"/>
        <w:jc w:val="left"/>
        <w:textAlignment w:val="auto"/>
        <w:rPr>
          <w:rFonts w:hint="eastAsia"/>
          <w:sz w:val="28"/>
          <w:szCs w:val="28"/>
          <w:lang w:val="en-US" w:eastAsia="zh-CN"/>
        </w:rPr>
      </w:pPr>
      <w:r>
        <w:rPr>
          <w:rFonts w:hint="eastAsia"/>
          <w:sz w:val="28"/>
          <w:szCs w:val="28"/>
          <w:lang w:val="en-US" w:eastAsia="zh-CN"/>
        </w:rPr>
        <w:t>3.供货期限：合同签订后15个日历日内。</w:t>
      </w:r>
    </w:p>
    <w:p>
      <w:pPr>
        <w:pStyle w:val="20"/>
        <w:keepNext w:val="0"/>
        <w:keepLines w:val="0"/>
        <w:pageBreakBefore w:val="0"/>
        <w:numPr>
          <w:ilvl w:val="0"/>
          <w:numId w:val="0"/>
        </w:numPr>
        <w:kinsoku/>
        <w:wordWrap/>
        <w:overflowPunct/>
        <w:topLinePunct w:val="0"/>
        <w:autoSpaceDE/>
        <w:autoSpaceDN/>
        <w:bidi w:val="0"/>
        <w:adjustRightInd/>
        <w:snapToGrid/>
        <w:spacing w:after="0" w:line="400" w:lineRule="exact"/>
        <w:ind w:firstLine="560" w:firstLineChars="200"/>
        <w:jc w:val="left"/>
        <w:textAlignment w:val="auto"/>
        <w:rPr>
          <w:rFonts w:hint="default"/>
          <w:sz w:val="28"/>
          <w:szCs w:val="28"/>
          <w:lang w:val="en-US" w:eastAsia="zh-CN"/>
        </w:rPr>
      </w:pPr>
      <w:r>
        <w:rPr>
          <w:rFonts w:hint="eastAsia"/>
          <w:sz w:val="28"/>
          <w:szCs w:val="28"/>
          <w:lang w:val="en-US" w:eastAsia="zh-CN"/>
        </w:rPr>
        <w:t>4.供货方式：免费供货至采购人指定地点-泸州市江阳区</w:t>
      </w:r>
    </w:p>
    <w:p>
      <w:pPr>
        <w:outlineLvl w:val="1"/>
        <w:rPr>
          <w:rFonts w:hint="eastAsia" w:ascii="宋体" w:hAnsi="宋体"/>
          <w:b/>
          <w:color w:val="auto"/>
          <w:sz w:val="32"/>
          <w:highlight w:val="none"/>
        </w:rPr>
      </w:pPr>
      <w:bookmarkStart w:id="52" w:name="_Toc17847"/>
      <w:r>
        <w:rPr>
          <w:rFonts w:hint="eastAsia" w:ascii="宋体" w:hAnsi="宋体"/>
          <w:b/>
          <w:color w:val="auto"/>
          <w:sz w:val="32"/>
          <w:highlight w:val="none"/>
        </w:rPr>
        <w:t>四、商务要求</w:t>
      </w:r>
      <w:bookmarkEnd w:id="50"/>
      <w:bookmarkEnd w:id="51"/>
      <w:bookmarkEnd w:id="52"/>
    </w:p>
    <w:p>
      <w:pPr>
        <w:pStyle w:val="20"/>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560" w:firstLineChars="200"/>
        <w:jc w:val="left"/>
        <w:textAlignment w:val="auto"/>
        <w:rPr>
          <w:rFonts w:ascii="宋体" w:hAnsi="宋体"/>
          <w:b/>
          <w:color w:val="auto"/>
          <w:sz w:val="28"/>
          <w:szCs w:val="28"/>
          <w:highlight w:val="none"/>
        </w:rPr>
      </w:pPr>
      <w:r>
        <w:rPr>
          <w:rFonts w:hint="eastAsia"/>
          <w:sz w:val="28"/>
          <w:szCs w:val="28"/>
          <w:lang w:val="en-US" w:eastAsia="zh-CN"/>
        </w:rPr>
        <w:t>支付方式：电动三轮车验收合格并完成上牌后，供应商向采购人开具等额增值税专用发票，采购人支付至结算金额97%，剩余3%为质保金，待质保期满1年后凭供应商支付申请无息支付。</w:t>
      </w:r>
    </w:p>
    <w:p>
      <w:pPr>
        <w:tabs>
          <w:tab w:val="left" w:pos="7665"/>
        </w:tabs>
        <w:spacing w:line="400" w:lineRule="exact"/>
        <w:ind w:firstLine="480"/>
        <w:rPr>
          <w:rFonts w:hint="eastAsia" w:ascii="宋体" w:hAnsi="宋体"/>
          <w:bCs/>
          <w:color w:val="auto"/>
          <w:sz w:val="24"/>
          <w:highlight w:val="none"/>
        </w:rPr>
      </w:pP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53" w:name="_Toc91771163"/>
      <w:bookmarkStart w:id="54" w:name="_Toc22111"/>
      <w:r>
        <w:rPr>
          <w:rFonts w:hint="eastAsia" w:ascii="黑体" w:hAnsi="黑体" w:eastAsia="黑体"/>
          <w:color w:val="auto"/>
          <w:sz w:val="36"/>
          <w:highlight w:val="none"/>
        </w:rPr>
        <w:t>第四章 响应文件格式</w:t>
      </w:r>
      <w:bookmarkEnd w:id="53"/>
      <w:bookmarkEnd w:id="54"/>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XYCG【2025】033</w:t>
      </w:r>
      <w:r>
        <w:rPr>
          <w:rFonts w:hint="eastAsia" w:ascii="宋体"/>
          <w:b/>
          <w:color w:val="auto"/>
          <w:sz w:val="32"/>
          <w:szCs w:val="32"/>
          <w:highlight w:val="none"/>
        </w:rPr>
        <w:t>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5" w:name="_Toc91771164"/>
      <w:bookmarkStart w:id="56" w:name="_Toc8905"/>
      <w:r>
        <w:rPr>
          <w:rFonts w:hint="eastAsia" w:ascii="黑体" w:hAnsi="黑体" w:eastAsia="黑体" w:cs="Arial"/>
          <w:bCs/>
          <w:color w:val="auto"/>
          <w:sz w:val="32"/>
          <w:szCs w:val="32"/>
          <w:highlight w:val="none"/>
        </w:rPr>
        <w:t>一、报价函</w:t>
      </w:r>
      <w:bookmarkEnd w:id="55"/>
      <w:bookmarkEnd w:id="56"/>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w:t>
      </w:r>
      <w:r>
        <w:rPr>
          <w:rFonts w:hint="eastAsia" w:ascii="宋体" w:hAnsi="宋体" w:eastAsia="宋体" w:cs="宋体"/>
          <w:color w:val="auto"/>
          <w:kern w:val="2"/>
          <w:sz w:val="24"/>
          <w:szCs w:val="24"/>
          <w:highlight w:val="none"/>
          <w:lang w:val="zh-CN" w:eastAsia="zh-CN" w:bidi="ar-SA"/>
        </w:rPr>
        <w:t>响应文件正本1份，副本</w:t>
      </w: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zh-CN" w:eastAsia="zh-CN" w:bidi="ar-SA"/>
        </w:rPr>
        <w:t>份</w:t>
      </w:r>
      <w:r>
        <w:rPr>
          <w:rFonts w:hint="eastAsia" w:ascii="宋体" w:hAnsi="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en-US" w:eastAsia="zh-CN" w:bidi="ar-SA"/>
        </w:rPr>
        <w:t>或</w:t>
      </w:r>
      <w:r>
        <w:rPr>
          <w:rFonts w:hint="eastAsia" w:ascii="宋体" w:hAnsi="宋体" w:eastAsia="宋体" w:cs="宋体"/>
          <w:color w:val="auto"/>
          <w:kern w:val="2"/>
          <w:sz w:val="24"/>
          <w:szCs w:val="24"/>
          <w:highlight w:val="none"/>
          <w:lang w:val="zh-CN" w:eastAsia="zh-CN" w:bidi="ar-SA"/>
        </w:rPr>
        <w:t>电子邮件响应文件1</w:t>
      </w:r>
      <w:r>
        <w:rPr>
          <w:rFonts w:hint="eastAsia" w:ascii="宋体" w:hAnsi="宋体" w:cs="宋体"/>
          <w:color w:val="auto"/>
          <w:kern w:val="2"/>
          <w:sz w:val="24"/>
          <w:szCs w:val="24"/>
          <w:highlight w:val="none"/>
          <w:lang w:val="en-US" w:eastAsia="zh-CN" w:bidi="ar-SA"/>
        </w:rPr>
        <w:t>份</w:t>
      </w:r>
      <w:r>
        <w:rPr>
          <w:rFonts w:hint="eastAsia" w:ascii="宋体" w:hAnsi="宋体" w:cs="宋体"/>
          <w:color w:val="auto"/>
          <w:kern w:val="2"/>
          <w:sz w:val="24"/>
          <w:szCs w:val="24"/>
          <w:highlight w:val="none"/>
          <w:lang w:val="zh-CN" w:eastAsia="zh-CN" w:bidi="ar-SA"/>
        </w:rPr>
        <w:t>）</w:t>
      </w:r>
      <w:r>
        <w:rPr>
          <w:color w:val="auto"/>
          <w:sz w:val="24"/>
          <w:highlight w:val="none"/>
        </w:rPr>
        <w:t>，用于询价报价。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0</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含税，税率</w:t>
      </w:r>
      <w:r>
        <w:rPr>
          <w:rFonts w:hint="eastAsia"/>
          <w:color w:val="auto"/>
          <w:sz w:val="24"/>
          <w:highlight w:val="none"/>
          <w:u w:val="single"/>
          <w:lang w:val="en-US" w:eastAsia="zh-CN"/>
        </w:rPr>
        <w:t xml:space="preserve">    </w:t>
      </w:r>
      <w:r>
        <w:rPr>
          <w:rFonts w:hint="eastAsia"/>
          <w:color w:val="auto"/>
          <w:sz w:val="24"/>
          <w:highlight w:val="none"/>
          <w:lang w:val="en-US" w:eastAsia="zh-CN"/>
        </w:rPr>
        <w:t>%）</w:t>
      </w:r>
      <w:r>
        <w:rPr>
          <w:color w:val="auto"/>
          <w:sz w:val="24"/>
          <w:highlight w:val="none"/>
        </w:rPr>
        <w:t>，报价有效期为询价文件规定的起算之日起90天。</w:t>
      </w:r>
    </w:p>
    <w:p>
      <w:pPr>
        <w:pStyle w:val="13"/>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Times New Roman"/>
          <w:color w:val="auto"/>
          <w:sz w:val="24"/>
          <w:highlight w:val="none"/>
          <w:lang w:val="en-US" w:eastAsia="zh-CN"/>
        </w:rPr>
        <w:t>合同签订后15个日历日内</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7" w:name="_Toc91771165"/>
      <w:bookmarkStart w:id="58" w:name="_Toc30420"/>
      <w:r>
        <w:rPr>
          <w:rFonts w:hint="eastAsia" w:ascii="黑体" w:hAnsi="黑体" w:eastAsia="黑体" w:cs="Arial"/>
          <w:bCs/>
          <w:color w:val="auto"/>
          <w:sz w:val="32"/>
          <w:szCs w:val="32"/>
          <w:highlight w:val="none"/>
        </w:rPr>
        <w:t>二、资格证明材料</w:t>
      </w:r>
      <w:bookmarkEnd w:id="57"/>
      <w:bookmarkEnd w:id="58"/>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lang w:eastAsia="zh-CN"/>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r>
        <w:rPr>
          <w:rFonts w:hint="eastAsia" w:ascii="宋体" w:hAnsi="宋体"/>
          <w:color w:val="auto"/>
          <w:sz w:val="24"/>
          <w:highlight w:val="none"/>
          <w:lang w:eastAsia="zh-CN"/>
        </w:rPr>
        <w:t>。</w:t>
      </w:r>
    </w:p>
    <w:p>
      <w:pPr>
        <w:adjustRightInd w:val="0"/>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3、电动三轮车需提供强制性产品认证车辆一致性证书、工信部《车辆生产企业和产品公告》和汽车公告查询网站查询到相关信息的截图及网址</w:t>
      </w:r>
      <w:r>
        <w:rPr>
          <w:rFonts w:hint="eastAsia" w:ascii="宋体" w:hAnsi="宋体"/>
          <w:color w:val="auto"/>
          <w:sz w:val="24"/>
          <w:highlight w:val="none"/>
        </w:rPr>
        <w:t>（加盖公章）</w:t>
      </w:r>
      <w:r>
        <w:rPr>
          <w:rFonts w:hint="eastAsia" w:ascii="宋体" w:hAnsi="宋体" w:eastAsia="宋体"/>
          <w:color w:val="auto"/>
          <w:sz w:val="24"/>
          <w:highlight w:val="none"/>
          <w:lang w:val="en-US" w:eastAsia="zh-CN"/>
        </w:rPr>
        <w:t>。</w:t>
      </w:r>
    </w:p>
    <w:p>
      <w:pPr>
        <w:pStyle w:val="2"/>
        <w:rPr>
          <w:rFonts w:hint="default" w:eastAsia="宋体"/>
          <w:lang w:val="en-US" w:eastAsia="zh-CN"/>
        </w:rPr>
      </w:pPr>
      <w:r>
        <w:rPr>
          <w:rFonts w:hint="eastAsia"/>
          <w:lang w:val="en-US" w:eastAsia="zh-CN"/>
        </w:rPr>
        <w:t xml:space="preserve">   </w:t>
      </w:r>
    </w:p>
    <w:p>
      <w:pPr>
        <w:pStyle w:val="2"/>
        <w:rPr>
          <w:color w:val="auto"/>
          <w:highlight w:val="none"/>
        </w:rPr>
      </w:pPr>
    </w:p>
    <w:p>
      <w:pPr>
        <w:pStyle w:val="2"/>
        <w:rPr>
          <w:rFonts w:hint="eastAsia"/>
          <w:color w:val="auto"/>
          <w:highlight w:val="none"/>
        </w:rPr>
      </w:pPr>
    </w:p>
    <w:p>
      <w:pPr>
        <w:pStyle w:val="2"/>
        <w:rPr>
          <w:rFonts w:hint="eastAsia"/>
          <w:color w:val="auto"/>
          <w:highlight w:val="none"/>
        </w:rPr>
      </w:pPr>
    </w:p>
    <w:p>
      <w:pPr>
        <w:numPr>
          <w:ilvl w:val="0"/>
          <w:numId w:val="3"/>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9" w:name="_Toc91771166"/>
      <w:bookmarkStart w:id="60" w:name="_Toc29065"/>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9"/>
      <w:bookmarkEnd w:id="60"/>
    </w:p>
    <w:p>
      <w:pPr>
        <w:numPr>
          <w:ilvl w:val="0"/>
          <w:numId w:val="4"/>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4"/>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4"/>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3"/>
        <w:rPr>
          <w:rFonts w:hint="eastAsia" w:ascii="Times New Roman" w:hAnsi="Times New Roman" w:eastAsia="宋体" w:cs="Times New Roman"/>
          <w:color w:val="auto"/>
          <w:kern w:val="2"/>
          <w:sz w:val="24"/>
          <w:szCs w:val="24"/>
          <w:highlight w:val="none"/>
          <w:lang w:val="en-US" w:eastAsia="zh-CN" w:bidi="ar-SA"/>
        </w:rPr>
      </w:pPr>
      <w:bookmarkStart w:id="61" w:name="_Toc18857"/>
      <w:bookmarkStart w:id="62" w:name="_Toc10212"/>
      <w:bookmarkStart w:id="63" w:name="_Toc20821"/>
      <w:bookmarkStart w:id="64" w:name="_Toc13402"/>
      <w:bookmarkStart w:id="65" w:name="_Toc29915"/>
      <w:bookmarkStart w:id="66" w:name="_Toc7132"/>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61"/>
      <w:bookmarkEnd w:id="62"/>
      <w:bookmarkEnd w:id="63"/>
      <w:bookmarkEnd w:id="64"/>
      <w:bookmarkEnd w:id="65"/>
      <w:bookmarkEnd w:id="66"/>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67" w:name="_Toc91771167"/>
      <w:bookmarkStart w:id="68" w:name="_Toc1862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67"/>
      <w:bookmarkEnd w:id="68"/>
    </w:p>
    <w:tbl>
      <w:tblPr>
        <w:tblStyle w:val="21"/>
        <w:tblpPr w:leftFromText="180" w:rightFromText="180" w:vertAnchor="text" w:horzAnchor="page" w:tblpX="1579" w:tblpY="345"/>
        <w:tblOverlap w:val="never"/>
        <w:tblW w:w="100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6"/>
        <w:gridCol w:w="1404"/>
        <w:gridCol w:w="1080"/>
        <w:gridCol w:w="1080"/>
        <w:gridCol w:w="1080"/>
        <w:gridCol w:w="1080"/>
        <w:gridCol w:w="1365"/>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参考图片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电动三轮车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附后</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000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合计 </w:t>
            </w:r>
            <w:r>
              <w:rPr>
                <w:rStyle w:val="37"/>
                <w:lang w:val="en-US" w:eastAsia="zh-CN" w:bidi="ar"/>
              </w:rPr>
              <w:t xml:space="preserve">        元</w:t>
            </w:r>
            <w:r>
              <w:rPr>
                <w:rFonts w:hint="eastAsia" w:ascii="宋体" w:hAnsi="宋体" w:eastAsia="宋体" w:cs="宋体"/>
                <w:i w:val="0"/>
                <w:iCs w:val="0"/>
                <w:color w:val="000000"/>
                <w:kern w:val="0"/>
                <w:sz w:val="24"/>
                <w:szCs w:val="24"/>
                <w:u w:val="none"/>
                <w:lang w:val="en-US" w:eastAsia="zh-CN" w:bidi="ar"/>
              </w:rPr>
              <w:t>（税率为      %）</w:t>
            </w:r>
          </w:p>
        </w:tc>
      </w:tr>
    </w:tbl>
    <w:p>
      <w:pPr>
        <w:spacing w:before="0" w:beforeLines="0" w:line="240" w:lineRule="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before="0" w:beforeLines="0" w:line="400" w:lineRule="exact"/>
        <w:textAlignment w:val="auto"/>
        <w:rPr>
          <w:rFonts w:ascii="宋体" w:hAnsi="宋体"/>
          <w:sz w:val="24"/>
          <w:highlight w:val="none"/>
        </w:rPr>
      </w:pPr>
      <w:r>
        <w:rPr>
          <w:rFonts w:hint="eastAsia"/>
          <w:color w:val="auto"/>
          <w:sz w:val="24"/>
          <w:highlight w:val="none"/>
        </w:rPr>
        <w:t>注</w:t>
      </w:r>
      <w:r>
        <w:rPr>
          <w:color w:val="auto"/>
          <w:sz w:val="24"/>
          <w:highlight w:val="none"/>
        </w:rPr>
        <w:t>:</w:t>
      </w:r>
      <w:r>
        <w:rPr>
          <w:rFonts w:hint="eastAsia" w:ascii="宋体" w:hAnsi="宋体" w:eastAsia="宋体" w:cs="宋体"/>
          <w:sz w:val="24"/>
          <w:highlight w:val="none"/>
        </w:rPr>
        <w:t>1.</w:t>
      </w:r>
      <w:r>
        <w:rPr>
          <w:rFonts w:hint="eastAsia" w:ascii="宋体" w:hAnsi="宋体" w:eastAsia="宋体" w:cs="宋体"/>
          <w:color w:val="000000"/>
          <w:sz w:val="24"/>
          <w:highlight w:val="none"/>
        </w:rPr>
        <w:t>所有报价均用人民币表示，所报单价是包干价即包括但不限于材料费、人工费、运输费、搬运费、下车费、</w:t>
      </w:r>
      <w:r>
        <w:rPr>
          <w:rFonts w:hint="eastAsia" w:ascii="宋体" w:hAnsi="宋体" w:cs="宋体"/>
          <w:color w:val="000000"/>
          <w:sz w:val="24"/>
          <w:highlight w:val="none"/>
          <w:lang w:val="en-US" w:eastAsia="zh-CN"/>
        </w:rPr>
        <w:t>安装费、</w:t>
      </w:r>
      <w:r>
        <w:rPr>
          <w:rFonts w:hint="eastAsia" w:ascii="宋体" w:hAnsi="宋体" w:eastAsia="宋体" w:cs="宋体"/>
          <w:color w:val="000000"/>
          <w:sz w:val="24"/>
          <w:highlight w:val="none"/>
        </w:rPr>
        <w:t>管理费、利润、税金</w:t>
      </w:r>
      <w:r>
        <w:rPr>
          <w:rFonts w:hint="eastAsia"/>
          <w:b/>
          <w:bCs/>
          <w:color w:val="auto"/>
          <w:sz w:val="21"/>
          <w:szCs w:val="21"/>
          <w:highlight w:val="none"/>
        </w:rPr>
        <w:t>（</w:t>
      </w:r>
      <w:r>
        <w:rPr>
          <w:rFonts w:hint="eastAsia"/>
          <w:b/>
          <w:bCs/>
          <w:color w:val="auto"/>
          <w:sz w:val="21"/>
          <w:szCs w:val="21"/>
          <w:highlight w:val="none"/>
          <w:u w:val="single"/>
          <w:lang w:val="en-US" w:eastAsia="zh-CN"/>
        </w:rPr>
        <w:t xml:space="preserve">   %</w:t>
      </w:r>
      <w:r>
        <w:rPr>
          <w:rFonts w:hint="eastAsia"/>
          <w:b/>
          <w:bCs/>
          <w:color w:val="auto"/>
          <w:sz w:val="21"/>
          <w:szCs w:val="21"/>
          <w:highlight w:val="none"/>
        </w:rPr>
        <w:t>）</w:t>
      </w:r>
      <w:r>
        <w:rPr>
          <w:rFonts w:hint="eastAsia"/>
          <w:b w:val="0"/>
          <w:bCs w:val="0"/>
          <w:color w:val="auto"/>
          <w:sz w:val="21"/>
          <w:szCs w:val="21"/>
          <w:highlight w:val="none"/>
          <w:lang w:eastAsia="zh-CN"/>
        </w:rPr>
        <w:t>（</w:t>
      </w:r>
      <w:r>
        <w:rPr>
          <w:rFonts w:hint="eastAsia"/>
          <w:b w:val="0"/>
          <w:bCs w:val="0"/>
          <w:color w:val="auto"/>
          <w:sz w:val="21"/>
          <w:szCs w:val="21"/>
          <w:highlight w:val="none"/>
          <w:lang w:val="en-US" w:eastAsia="zh-CN"/>
        </w:rPr>
        <w:t>增值税专用发票</w:t>
      </w:r>
      <w:r>
        <w:rPr>
          <w:rFonts w:hint="eastAsia"/>
          <w:b w:val="0"/>
          <w:bCs w:val="0"/>
          <w:color w:val="auto"/>
          <w:sz w:val="21"/>
          <w:szCs w:val="21"/>
          <w:highlight w:val="none"/>
          <w:lang w:eastAsia="zh-CN"/>
        </w:rPr>
        <w:t>）、</w:t>
      </w:r>
      <w:r>
        <w:rPr>
          <w:rFonts w:hint="eastAsia"/>
          <w:b w:val="0"/>
          <w:bCs w:val="0"/>
          <w:color w:val="auto"/>
          <w:sz w:val="21"/>
          <w:szCs w:val="21"/>
          <w:highlight w:val="none"/>
          <w:lang w:val="en-US" w:eastAsia="zh-CN"/>
        </w:rPr>
        <w:t>一年保险费用和上牌费用</w:t>
      </w:r>
      <w:r>
        <w:rPr>
          <w:rFonts w:hint="eastAsia" w:ascii="宋体" w:hAnsi="宋体" w:eastAsia="宋体" w:cs="宋体"/>
          <w:color w:val="000000"/>
          <w:sz w:val="24"/>
          <w:highlight w:val="none"/>
        </w:rPr>
        <w:t>等完成本项目所需的一切费用。</w:t>
      </w:r>
    </w:p>
    <w:p>
      <w:pPr>
        <w:keepNext w:val="0"/>
        <w:keepLines w:val="0"/>
        <w:pageBreakBefore w:val="0"/>
        <w:widowControl w:val="0"/>
        <w:kinsoku/>
        <w:wordWrap/>
        <w:overflowPunct/>
        <w:topLinePunct w:val="0"/>
        <w:autoSpaceDE/>
        <w:autoSpaceDN/>
        <w:bidi w:val="0"/>
        <w:adjustRightInd/>
        <w:snapToGrid/>
        <w:spacing w:before="0" w:beforeLines="0" w:line="400" w:lineRule="exact"/>
        <w:textAlignment w:val="auto"/>
        <w:rPr>
          <w:rFonts w:hint="eastAsia" w:eastAsia="宋体"/>
          <w:b/>
          <w:bCs/>
          <w:color w:val="auto"/>
          <w:sz w:val="21"/>
          <w:szCs w:val="21"/>
          <w:highlight w:val="none"/>
          <w:lang w:val="en-US" w:eastAsia="zh-CN"/>
        </w:rPr>
      </w:pPr>
      <w:r>
        <w:rPr>
          <w:rFonts w:hint="eastAsia" w:eastAsia="宋体"/>
          <w:b/>
          <w:bCs/>
          <w:color w:val="auto"/>
          <w:sz w:val="21"/>
          <w:szCs w:val="21"/>
          <w:highlight w:val="none"/>
          <w:lang w:val="en-US" w:eastAsia="zh-CN"/>
        </w:rPr>
        <w:t>2.报价表内的单价不能超过第三章中的最高单价。</w:t>
      </w:r>
    </w:p>
    <w:p>
      <w:pPr>
        <w:keepNext w:val="0"/>
        <w:keepLines w:val="0"/>
        <w:pageBreakBefore w:val="0"/>
        <w:widowControl w:val="0"/>
        <w:kinsoku/>
        <w:wordWrap/>
        <w:overflowPunct/>
        <w:topLinePunct w:val="0"/>
        <w:autoSpaceDE/>
        <w:autoSpaceDN/>
        <w:bidi w:val="0"/>
        <w:adjustRightInd/>
        <w:snapToGrid/>
        <w:spacing w:before="0" w:beforeLines="0" w:line="400" w:lineRule="exact"/>
        <w:textAlignment w:val="auto"/>
        <w:rPr>
          <w:rFonts w:hint="default" w:eastAsia="宋体"/>
          <w:b w:val="0"/>
          <w:bCs w:val="0"/>
          <w:color w:val="auto"/>
          <w:sz w:val="21"/>
          <w:szCs w:val="21"/>
          <w:highlight w:val="none"/>
          <w:lang w:val="en-US" w:eastAsia="zh-CN"/>
        </w:rPr>
      </w:pPr>
      <w:r>
        <w:rPr>
          <w:rFonts w:hint="eastAsia" w:eastAsia="宋体"/>
          <w:b w:val="0"/>
          <w:bCs w:val="0"/>
          <w:color w:val="auto"/>
          <w:sz w:val="21"/>
          <w:szCs w:val="21"/>
          <w:highlight w:val="none"/>
          <w:lang w:val="en-US" w:eastAsia="zh-CN"/>
        </w:rPr>
        <w:t>3</w:t>
      </w:r>
      <w:r>
        <w:rPr>
          <w:rFonts w:hint="eastAsia" w:eastAsia="宋体"/>
          <w:b/>
          <w:bCs/>
          <w:color w:val="auto"/>
          <w:sz w:val="21"/>
          <w:szCs w:val="21"/>
          <w:highlight w:val="none"/>
          <w:lang w:val="en-US" w:eastAsia="zh-CN"/>
        </w:rPr>
        <w:t>.</w:t>
      </w:r>
      <w:r>
        <w:rPr>
          <w:rFonts w:hint="eastAsia"/>
          <w:b/>
          <w:bCs/>
          <w:color w:val="auto"/>
          <w:sz w:val="24"/>
          <w:highlight w:val="none"/>
          <w:lang w:val="en-US" w:eastAsia="zh-CN"/>
        </w:rPr>
        <w:t>供应商提供产品参数需等于或者优于采购人要求参数。</w:t>
      </w:r>
    </w:p>
    <w:p>
      <w:pPr>
        <w:keepNext w:val="0"/>
        <w:keepLines w:val="0"/>
        <w:pageBreakBefore w:val="0"/>
        <w:widowControl w:val="0"/>
        <w:kinsoku/>
        <w:wordWrap/>
        <w:overflowPunct/>
        <w:topLinePunct w:val="0"/>
        <w:autoSpaceDE/>
        <w:autoSpaceDN/>
        <w:bidi w:val="0"/>
        <w:adjustRightInd/>
        <w:snapToGrid/>
        <w:spacing w:before="0" w:beforeLines="0" w:line="400" w:lineRule="exact"/>
        <w:textAlignment w:val="auto"/>
        <w:rPr>
          <w:rFonts w:hint="eastAsia"/>
          <w:color w:val="auto"/>
          <w:sz w:val="24"/>
          <w:highlight w:val="none"/>
        </w:rPr>
      </w:pPr>
      <w:r>
        <w:rPr>
          <w:rFonts w:hint="eastAsia" w:eastAsia="宋体"/>
          <w:b w:val="0"/>
          <w:bCs w:val="0"/>
          <w:color w:val="auto"/>
          <w:sz w:val="21"/>
          <w:szCs w:val="21"/>
          <w:highlight w:val="none"/>
          <w:lang w:val="en-US" w:eastAsia="zh-CN"/>
        </w:rPr>
        <w:t>4.报价可保</w:t>
      </w:r>
      <w:r>
        <w:rPr>
          <w:rFonts w:hint="eastAsia" w:cs="宋体"/>
          <w:sz w:val="24"/>
          <w:szCs w:val="24"/>
          <w:highlight w:val="none"/>
          <w:lang w:val="en-US" w:eastAsia="zh-CN"/>
        </w:rPr>
        <w:t>留0位小数（不作废标处理）。</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69" w:name="_Toc19166"/>
      <w:bookmarkStart w:id="70"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69"/>
      <w:bookmarkEnd w:id="70"/>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480" w:firstLineChars="200"/>
        <w:jc w:val="left"/>
        <w:textAlignment w:val="auto"/>
        <w:rPr>
          <w:rFonts w:hint="default"/>
          <w:color w:val="auto"/>
          <w:sz w:val="24"/>
          <w:highlight w:val="none"/>
          <w:lang w:val="en-US" w:eastAsia="zh-CN"/>
        </w:rPr>
      </w:pPr>
      <w:r>
        <w:rPr>
          <w:rFonts w:hint="eastAsia"/>
          <w:color w:val="auto"/>
          <w:sz w:val="24"/>
          <w:highlight w:val="none"/>
        </w:rPr>
        <w:t>（七）根据采购项目提出的特殊条件：</w:t>
      </w:r>
      <w:r>
        <w:rPr>
          <w:rFonts w:hint="eastAsia"/>
          <w:color w:val="auto"/>
          <w:sz w:val="24"/>
          <w:highlight w:val="none"/>
          <w:lang w:val="en-US" w:eastAsia="zh-CN"/>
        </w:rPr>
        <w:t>/</w:t>
      </w:r>
      <w:r>
        <w:rPr>
          <w:rFonts w:hint="eastAsia"/>
          <w:bCs/>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71" w:name="_Toc2900"/>
      <w:bookmarkStart w:id="72" w:name="_Toc2589"/>
      <w:bookmarkStart w:id="73" w:name="_Toc30219"/>
      <w:bookmarkStart w:id="74" w:name="_Toc17607"/>
      <w:bookmarkStart w:id="75" w:name="_Toc9917"/>
      <w:bookmarkStart w:id="76" w:name="_Toc16489"/>
      <w:bookmarkStart w:id="77" w:name="_Toc9177116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71"/>
      <w:bookmarkEnd w:id="72"/>
      <w:bookmarkEnd w:id="73"/>
      <w:bookmarkEnd w:id="74"/>
      <w:bookmarkEnd w:id="75"/>
      <w:bookmarkEnd w:id="76"/>
      <w:bookmarkEnd w:id="77"/>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78" w:name="_Toc91771170"/>
      <w:bookmarkStart w:id="79" w:name="_Toc10580"/>
      <w:r>
        <w:rPr>
          <w:rFonts w:hint="eastAsia" w:ascii="黑体" w:hAnsi="黑体" w:eastAsia="黑体" w:cs="Arial"/>
          <w:bCs/>
          <w:color w:val="auto"/>
          <w:sz w:val="32"/>
          <w:szCs w:val="32"/>
          <w:highlight w:val="none"/>
        </w:rPr>
        <w:t>七、供应商基本情况表</w:t>
      </w:r>
      <w:bookmarkEnd w:id="78"/>
      <w:bookmarkEnd w:id="79"/>
    </w:p>
    <w:tbl>
      <w:tblPr>
        <w:tblStyle w:val="21"/>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pPr>
    </w:p>
    <w:p>
      <w:pPr>
        <w:pStyle w:val="20"/>
        <w:rPr>
          <w:rFonts w:hint="eastAsia" w:ascii="宋体" w:hAnsi="宋体"/>
          <w:b/>
          <w:bCs/>
          <w:color w:val="auto"/>
          <w:sz w:val="28"/>
          <w:szCs w:val="28"/>
          <w:highlight w:val="none"/>
        </w:rPr>
      </w:pPr>
    </w:p>
    <w:p>
      <w:pPr>
        <w:pStyle w:val="20"/>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ind w:firstLine="640" w:firstLineChars="200"/>
        <w:jc w:val="both"/>
        <w:outlineLvl w:val="1"/>
        <w:rPr>
          <w:rFonts w:hint="eastAsia" w:ascii="黑体" w:hAnsi="黑体" w:eastAsia="黑体" w:cs="Arial"/>
          <w:bCs/>
          <w:color w:val="auto"/>
          <w:sz w:val="32"/>
          <w:szCs w:val="32"/>
          <w:highlight w:val="none"/>
          <w:lang w:val="en-US" w:eastAsia="zh-CN"/>
        </w:rPr>
      </w:pPr>
      <w:bookmarkStart w:id="80" w:name="_Toc19460"/>
      <w:bookmarkStart w:id="81" w:name="_Toc91771171"/>
      <w:r>
        <w:rPr>
          <w:rFonts w:hint="eastAsia" w:ascii="黑体" w:hAnsi="黑体" w:eastAsia="黑体" w:cs="Arial"/>
          <w:bCs/>
          <w:color w:val="auto"/>
          <w:sz w:val="32"/>
          <w:szCs w:val="32"/>
          <w:highlight w:val="none"/>
        </w:rPr>
        <w:t>八、供应商本项目管理、技术、服务人员情况表</w:t>
      </w:r>
      <w:bookmarkEnd w:id="80"/>
      <w:bookmarkEnd w:id="81"/>
      <w:r>
        <w:rPr>
          <w:rFonts w:hint="eastAsia" w:ascii="黑体" w:hAnsi="黑体" w:eastAsia="黑体" w:cs="Arial"/>
          <w:bCs/>
          <w:color w:val="auto"/>
          <w:sz w:val="32"/>
          <w:szCs w:val="32"/>
          <w:highlight w:val="none"/>
          <w:lang w:val="en-US" w:eastAsia="zh-CN"/>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82" w:name="_Toc91771172"/>
      <w:bookmarkStart w:id="83" w:name="_Toc23899"/>
      <w:r>
        <w:rPr>
          <w:rFonts w:hint="eastAsia" w:ascii="黑体" w:hAnsi="黑体" w:eastAsia="黑体" w:cs="Arial"/>
          <w:bCs/>
          <w:color w:val="auto"/>
          <w:sz w:val="32"/>
          <w:szCs w:val="32"/>
          <w:highlight w:val="none"/>
        </w:rPr>
        <w:t>九、商务、技术、服务要求应答表</w:t>
      </w:r>
      <w:bookmarkEnd w:id="82"/>
      <w:bookmarkEnd w:id="83"/>
    </w:p>
    <w:tbl>
      <w:tblPr>
        <w:tblStyle w:val="21"/>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48"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p>
        </w:tc>
        <w:tc>
          <w:tcPr>
            <w:tcW w:w="475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宋体" w:hAnsi="宋体" w:eastAsia="宋体" w:cs="宋体"/>
                <w:bCs/>
                <w:color w:val="FF0000"/>
                <w:sz w:val="24"/>
                <w:highlight w:val="none"/>
                <w:lang w:val="en-US" w:eastAsia="zh-CN"/>
              </w:rPr>
            </w:pPr>
            <w:r>
              <w:rPr>
                <w:rFonts w:hint="eastAsia" w:ascii="宋体" w:hAnsi="宋体" w:cs="宋体"/>
                <w:bCs/>
                <w:sz w:val="24"/>
                <w:highlight w:val="none"/>
                <w:lang w:val="en-US" w:eastAsia="zh-CN"/>
              </w:rPr>
              <w:t>第三章：技术参数要求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w:t>
            </w:r>
          </w:p>
        </w:tc>
        <w:tc>
          <w:tcPr>
            <w:tcW w:w="47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ascii="宋体" w:hAnsi="宋体" w:eastAsia="宋体" w:cs="宋体"/>
                <w:bCs/>
                <w:kern w:val="2"/>
                <w:sz w:val="24"/>
                <w:szCs w:val="24"/>
                <w:highlight w:val="none"/>
                <w:lang w:val="en-US" w:eastAsia="zh-CN" w:bidi="ar-SA"/>
              </w:rPr>
              <w:t>第三章：服务要求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4750" w:type="dxa"/>
            <w:noWrap w:val="0"/>
            <w:vAlign w:val="center"/>
          </w:tcPr>
          <w:p>
            <w:pPr>
              <w:outlineLvl w:val="1"/>
              <w:rPr>
                <w:rFonts w:hint="default"/>
                <w:lang w:val="en-US" w:eastAsia="zh-CN"/>
              </w:rPr>
            </w:pPr>
            <w:bookmarkStart w:id="84" w:name="_Toc17312"/>
            <w:bookmarkStart w:id="85" w:name="_Toc2198"/>
            <w:bookmarkStart w:id="86" w:name="_Toc25923"/>
            <w:bookmarkStart w:id="87" w:name="_Toc15821"/>
            <w:bookmarkStart w:id="88" w:name="_Toc19793"/>
            <w:r>
              <w:rPr>
                <w:rFonts w:hint="eastAsia" w:ascii="宋体" w:hAnsi="宋体" w:cs="宋体"/>
                <w:bCs/>
                <w:kern w:val="2"/>
                <w:sz w:val="24"/>
                <w:szCs w:val="24"/>
                <w:highlight w:val="none"/>
                <w:lang w:val="en-US" w:eastAsia="zh-CN" w:bidi="ar-SA"/>
              </w:rPr>
              <w:t>第三章：</w:t>
            </w:r>
            <w:r>
              <w:rPr>
                <w:rFonts w:hint="eastAsia" w:ascii="宋体" w:hAnsi="宋体" w:eastAsia="宋体" w:cs="宋体"/>
                <w:bCs/>
                <w:kern w:val="2"/>
                <w:sz w:val="24"/>
                <w:szCs w:val="24"/>
                <w:highlight w:val="none"/>
                <w:lang w:val="en-US" w:eastAsia="zh-CN" w:bidi="ar-SA"/>
              </w:rPr>
              <w:t>商务要求</w:t>
            </w:r>
            <w:bookmarkEnd w:id="84"/>
            <w:bookmarkEnd w:id="85"/>
            <w:bookmarkEnd w:id="86"/>
            <w:bookmarkEnd w:id="87"/>
            <w:bookmarkEnd w:id="88"/>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ind w:firstLine="1928" w:firstLineChars="600"/>
        <w:jc w:val="both"/>
        <w:outlineLvl w:val="1"/>
        <w:rPr>
          <w:rFonts w:hint="default" w:eastAsia="黑体"/>
          <w:b/>
          <w:color w:val="auto"/>
          <w:sz w:val="32"/>
          <w:szCs w:val="32"/>
          <w:highlight w:val="none"/>
          <w:lang w:val="en-US" w:eastAsia="zh-CN"/>
        </w:rPr>
      </w:pPr>
      <w:r>
        <w:rPr>
          <w:b/>
          <w:color w:val="auto"/>
          <w:sz w:val="32"/>
          <w:szCs w:val="32"/>
          <w:highlight w:val="none"/>
        </w:rPr>
        <w:br w:type="page"/>
      </w:r>
      <w:bookmarkStart w:id="89" w:name="_Toc7427"/>
      <w:bookmarkStart w:id="90" w:name="_Toc797"/>
      <w:r>
        <w:rPr>
          <w:rFonts w:ascii="黑体" w:hAnsi="黑体" w:eastAsia="黑体" w:cs="Arial"/>
          <w:bCs/>
          <w:color w:val="auto"/>
          <w:sz w:val="32"/>
          <w:szCs w:val="32"/>
          <w:highlight w:val="none"/>
        </w:rPr>
        <w:t>十</w:t>
      </w:r>
      <w:r>
        <w:rPr>
          <w:rFonts w:hint="eastAsia" w:ascii="黑体" w:hAnsi="黑体" w:eastAsia="黑体" w:cs="Arial"/>
          <w:bCs/>
          <w:color w:val="auto"/>
          <w:sz w:val="32"/>
          <w:szCs w:val="32"/>
          <w:highlight w:val="none"/>
        </w:rPr>
        <w:t>、报价产品技术参数表</w:t>
      </w:r>
      <w:bookmarkEnd w:id="89"/>
    </w:p>
    <w:tbl>
      <w:tblPr>
        <w:tblStyle w:val="21"/>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316"/>
        <w:gridCol w:w="2870"/>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b/>
                <w:color w:val="auto"/>
                <w:sz w:val="24"/>
                <w:highlight w:val="none"/>
              </w:rPr>
            </w:pPr>
            <w:r>
              <w:rPr>
                <w:rFonts w:hint="eastAsia"/>
                <w:b/>
                <w:color w:val="auto"/>
                <w:sz w:val="24"/>
                <w:highlight w:val="none"/>
              </w:rPr>
              <w:t>序号</w:t>
            </w:r>
          </w:p>
        </w:tc>
        <w:tc>
          <w:tcPr>
            <w:tcW w:w="2316" w:type="dxa"/>
            <w:noWrap w:val="0"/>
            <w:vAlign w:val="center"/>
          </w:tcPr>
          <w:p>
            <w:pPr>
              <w:jc w:val="center"/>
              <w:rPr>
                <w:rFonts w:hint="eastAsia"/>
                <w:b/>
                <w:color w:val="auto"/>
                <w:sz w:val="24"/>
                <w:highlight w:val="none"/>
              </w:rPr>
            </w:pPr>
            <w:r>
              <w:rPr>
                <w:rFonts w:hint="eastAsia"/>
                <w:b/>
                <w:color w:val="auto"/>
                <w:sz w:val="24"/>
                <w:highlight w:val="none"/>
              </w:rPr>
              <w:t>货物（设备）名称</w:t>
            </w:r>
          </w:p>
        </w:tc>
        <w:tc>
          <w:tcPr>
            <w:tcW w:w="2870" w:type="dxa"/>
            <w:noWrap w:val="0"/>
            <w:vAlign w:val="center"/>
          </w:tcPr>
          <w:p>
            <w:pPr>
              <w:jc w:val="center"/>
              <w:rPr>
                <w:rFonts w:hint="eastAsia"/>
                <w:b/>
                <w:color w:val="auto"/>
                <w:sz w:val="24"/>
                <w:highlight w:val="none"/>
              </w:rPr>
            </w:pPr>
            <w:r>
              <w:rPr>
                <w:rFonts w:hint="eastAsia"/>
                <w:b/>
                <w:color w:val="auto"/>
                <w:sz w:val="24"/>
                <w:highlight w:val="none"/>
              </w:rPr>
              <w:t>采购文件要求</w:t>
            </w:r>
          </w:p>
        </w:tc>
        <w:tc>
          <w:tcPr>
            <w:tcW w:w="2977" w:type="dxa"/>
            <w:noWrap w:val="0"/>
            <w:vAlign w:val="center"/>
          </w:tcPr>
          <w:p>
            <w:pPr>
              <w:jc w:val="center"/>
              <w:rPr>
                <w:rFonts w:hint="eastAsia"/>
                <w:b/>
                <w:color w:val="auto"/>
                <w:sz w:val="24"/>
                <w:highlight w:val="none"/>
              </w:rPr>
            </w:pPr>
            <w:r>
              <w:rPr>
                <w:rFonts w:hint="eastAsia" w:hAnsi="宋体"/>
                <w:b/>
                <w:color w:val="auto"/>
                <w:sz w:val="24"/>
                <w:szCs w:val="28"/>
                <w:highlight w:val="none"/>
              </w:rPr>
              <w:t>报价</w:t>
            </w:r>
            <w:r>
              <w:rPr>
                <w:rFonts w:hint="eastAsia"/>
                <w:b/>
                <w:color w:val="auto"/>
                <w:sz w:val="24"/>
                <w:highlight w:val="none"/>
              </w:rPr>
              <w:t>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1</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2</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3</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4</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5</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6</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7</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bl>
    <w:p>
      <w:pPr>
        <w:spacing w:line="360" w:lineRule="auto"/>
        <w:jc w:val="left"/>
        <w:rPr>
          <w:rFonts w:hint="eastAsia"/>
          <w:color w:val="auto"/>
          <w:sz w:val="24"/>
          <w:highlight w:val="none"/>
        </w:rPr>
      </w:pPr>
      <w:r>
        <w:rPr>
          <w:rFonts w:hint="eastAsia"/>
          <w:color w:val="auto"/>
          <w:sz w:val="24"/>
          <w:highlight w:val="none"/>
        </w:rPr>
        <w:t>注：1.供应商必须把采购项目的全部技术参数列入此表。</w:t>
      </w:r>
    </w:p>
    <w:p>
      <w:pPr>
        <w:spacing w:line="360" w:lineRule="auto"/>
        <w:ind w:firstLine="480" w:firstLineChars="200"/>
        <w:jc w:val="left"/>
        <w:rPr>
          <w:rFonts w:hint="eastAsia"/>
          <w:color w:val="auto"/>
          <w:sz w:val="24"/>
          <w:highlight w:val="none"/>
        </w:rPr>
      </w:pPr>
      <w:r>
        <w:rPr>
          <w:rFonts w:hint="eastAsia"/>
          <w:color w:val="auto"/>
          <w:sz w:val="24"/>
          <w:highlight w:val="none"/>
        </w:rPr>
        <w:t>2.按照采购项目技术要求的顺序对应填写。</w:t>
      </w:r>
    </w:p>
    <w:p>
      <w:pPr>
        <w:spacing w:line="360" w:lineRule="auto"/>
        <w:ind w:firstLine="480" w:firstLineChars="200"/>
        <w:jc w:val="left"/>
        <w:rPr>
          <w:rFonts w:hint="eastAsia"/>
          <w:color w:val="auto"/>
          <w:sz w:val="24"/>
          <w:highlight w:val="none"/>
        </w:rPr>
      </w:pPr>
      <w:r>
        <w:rPr>
          <w:rFonts w:hint="eastAsia"/>
          <w:color w:val="auto"/>
          <w:sz w:val="24"/>
          <w:highlight w:val="none"/>
        </w:rPr>
        <w:t>3.供应商必须据实填写，不得虚假填写，否则，其响应文件无效并按规定追究其相关责任。</w:t>
      </w:r>
    </w:p>
    <w:p>
      <w:pPr>
        <w:pStyle w:val="2"/>
        <w:ind w:firstLine="480" w:firstLineChars="200"/>
        <w:rPr>
          <w:rFonts w:hint="eastAsia"/>
          <w:color w:val="auto"/>
          <w:sz w:val="24"/>
          <w:highlight w:val="none"/>
          <w:lang w:val="en-US" w:eastAsia="zh-CN"/>
        </w:rPr>
      </w:pPr>
      <w:r>
        <w:rPr>
          <w:rFonts w:hint="eastAsia"/>
          <w:color w:val="auto"/>
          <w:sz w:val="24"/>
          <w:highlight w:val="none"/>
          <w:lang w:val="en-US" w:eastAsia="zh-CN"/>
        </w:rPr>
        <w:t>4.供应商需提供主要参数印证资料。</w:t>
      </w:r>
    </w:p>
    <w:p>
      <w:pPr>
        <w:spacing w:before="0" w:beforeLines="0" w:line="240" w:lineRule="auto"/>
        <w:ind w:firstLine="480" w:firstLineChars="200"/>
        <w:rPr>
          <w:rFonts w:hint="default" w:eastAsia="宋体"/>
          <w:b w:val="0"/>
          <w:bCs w:val="0"/>
          <w:color w:val="auto"/>
          <w:sz w:val="21"/>
          <w:szCs w:val="21"/>
          <w:highlight w:val="none"/>
          <w:lang w:val="en-US" w:eastAsia="zh-CN"/>
        </w:rPr>
      </w:pPr>
      <w:r>
        <w:rPr>
          <w:rFonts w:hint="eastAsia"/>
          <w:color w:val="auto"/>
          <w:sz w:val="24"/>
          <w:highlight w:val="none"/>
          <w:lang w:val="en-US" w:eastAsia="zh-CN"/>
        </w:rPr>
        <w:t>5.</w:t>
      </w:r>
      <w:r>
        <w:rPr>
          <w:rFonts w:hint="eastAsia"/>
          <w:b/>
          <w:bCs/>
          <w:color w:val="auto"/>
          <w:sz w:val="24"/>
          <w:highlight w:val="none"/>
          <w:lang w:val="en-US" w:eastAsia="zh-CN"/>
        </w:rPr>
        <w:t>供应商提供产品参数需等于或者优于采购人要求参数。</w:t>
      </w:r>
    </w:p>
    <w:p>
      <w:pPr>
        <w:pStyle w:val="3"/>
        <w:rPr>
          <w:rFonts w:hint="default"/>
          <w:lang w:val="en-US" w:eastAsia="zh-CN"/>
        </w:rPr>
      </w:pPr>
    </w:p>
    <w:p>
      <w:pPr>
        <w:rPr>
          <w:rFonts w:hint="eastAsia"/>
          <w:color w:val="auto"/>
          <w:sz w:val="24"/>
          <w:highlight w:val="none"/>
        </w:rPr>
      </w:pPr>
    </w:p>
    <w:p>
      <w:pPr>
        <w:rPr>
          <w:rFonts w:hint="eastAsia"/>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line="360" w:lineRule="auto"/>
        <w:jc w:val="left"/>
        <w:rPr>
          <w:rFonts w:hint="eastAsia"/>
          <w:color w:val="auto"/>
          <w:sz w:val="24"/>
          <w:highlight w:val="none"/>
        </w:rPr>
      </w:pPr>
      <w:r>
        <w:rPr>
          <w:rFonts w:hint="eastAsia"/>
          <w:color w:val="auto"/>
          <w:sz w:val="32"/>
          <w:szCs w:val="32"/>
          <w:highlight w:val="none"/>
        </w:rPr>
        <w:br w:type="page"/>
      </w:r>
    </w:p>
    <w:bookmarkEnd w:id="90"/>
    <w:p>
      <w:pPr>
        <w:spacing w:before="156" w:beforeLines="50" w:after="468" w:afterLines="150"/>
        <w:jc w:val="center"/>
        <w:outlineLvl w:val="0"/>
        <w:rPr>
          <w:rStyle w:val="30"/>
          <w:rFonts w:hint="eastAsia" w:eastAsia="黑体"/>
          <w:color w:val="auto"/>
          <w:highlight w:val="none"/>
        </w:rPr>
      </w:pPr>
      <w:bookmarkStart w:id="91" w:name="_Toc91771176"/>
      <w:bookmarkStart w:id="92" w:name="_Toc1008"/>
      <w:r>
        <w:rPr>
          <w:rFonts w:ascii="黑体" w:hAnsi="黑体" w:eastAsia="黑体"/>
          <w:color w:val="auto"/>
          <w:sz w:val="36"/>
          <w:highlight w:val="none"/>
        </w:rPr>
        <w:t>第</w:t>
      </w:r>
      <w:r>
        <w:rPr>
          <w:rFonts w:hint="eastAsia" w:ascii="黑体" w:hAnsi="黑体" w:eastAsia="黑体"/>
          <w:color w:val="auto"/>
          <w:sz w:val="36"/>
          <w:highlight w:val="none"/>
          <w:lang w:val="en-US" w:eastAsia="zh-CN"/>
        </w:rPr>
        <w:t>五</w:t>
      </w:r>
      <w:r>
        <w:rPr>
          <w:rFonts w:ascii="黑体" w:hAnsi="黑体" w:eastAsia="黑体"/>
          <w:color w:val="auto"/>
          <w:sz w:val="36"/>
          <w:highlight w:val="none"/>
        </w:rPr>
        <w:t>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91"/>
      <w:bookmarkEnd w:id="9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3" w:name="_Toc91771177"/>
      <w:bookmarkStart w:id="94" w:name="_Toc28402"/>
      <w:r>
        <w:rPr>
          <w:rFonts w:hint="eastAsia" w:ascii="宋体" w:hAnsi="宋体"/>
          <w:b/>
          <w:bCs/>
          <w:color w:val="auto"/>
          <w:sz w:val="24"/>
          <w:highlight w:val="none"/>
        </w:rPr>
        <w:t>一、询价程序</w:t>
      </w:r>
      <w:bookmarkEnd w:id="93"/>
      <w:bookmarkEnd w:id="9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5" w:name="_Toc91771178"/>
      <w:bookmarkStart w:id="96" w:name="_Toc1596"/>
      <w:r>
        <w:rPr>
          <w:rFonts w:hint="eastAsia" w:ascii="宋体" w:hAnsi="宋体"/>
          <w:b/>
          <w:bCs/>
          <w:color w:val="auto"/>
          <w:sz w:val="24"/>
          <w:highlight w:val="none"/>
        </w:rPr>
        <w:t>二、评审程序、评审方法、评审标准</w:t>
      </w:r>
      <w:bookmarkEnd w:id="95"/>
      <w:bookmarkEnd w:id="9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7" w:name="_Toc91771179"/>
      <w:bookmarkStart w:id="98" w:name="_Toc20570"/>
      <w:r>
        <w:rPr>
          <w:rFonts w:hint="eastAsia" w:ascii="宋体" w:hAnsi="宋体"/>
          <w:b/>
          <w:bCs/>
          <w:color w:val="auto"/>
          <w:sz w:val="24"/>
          <w:highlight w:val="none"/>
        </w:rPr>
        <w:t>三、评审纪律</w:t>
      </w:r>
      <w:bookmarkEnd w:id="97"/>
      <w:bookmarkEnd w:id="98"/>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9"/>
      <w:bookmarkEnd w:id="40"/>
      <w:bookmarkEnd w:id="41"/>
      <w:bookmarkStart w:id="99" w:name="_Hlt101846155"/>
      <w:bookmarkEnd w:id="99"/>
      <w:bookmarkStart w:id="100" w:name="_Toc217446059"/>
      <w:bookmarkStart w:id="101" w:name="_Toc217446099"/>
    </w:p>
    <w:p>
      <w:pPr>
        <w:numPr>
          <w:ilvl w:val="0"/>
          <w:numId w:val="5"/>
        </w:numPr>
        <w:spacing w:before="156" w:beforeLines="50" w:after="468" w:afterLines="150"/>
        <w:jc w:val="center"/>
        <w:outlineLvl w:val="0"/>
        <w:rPr>
          <w:rFonts w:hint="eastAsia" w:ascii="黑体" w:hAnsi="黑体" w:eastAsia="黑体"/>
          <w:color w:val="auto"/>
          <w:sz w:val="36"/>
          <w:highlight w:val="none"/>
        </w:rPr>
      </w:pPr>
      <w:r>
        <w:rPr>
          <w:rFonts w:ascii="宋体" w:hAnsi="宋体"/>
          <w:b/>
          <w:color w:val="auto"/>
          <w:sz w:val="36"/>
          <w:szCs w:val="36"/>
          <w:highlight w:val="none"/>
        </w:rPr>
        <w:br w:type="page"/>
      </w:r>
      <w:bookmarkStart w:id="102" w:name="_Toc91771180"/>
      <w:bookmarkStart w:id="103" w:name="_Toc14141"/>
      <w:r>
        <w:rPr>
          <w:rFonts w:hint="eastAsia" w:ascii="黑体" w:hAnsi="黑体" w:eastAsia="黑体"/>
          <w:color w:val="auto"/>
          <w:sz w:val="36"/>
          <w:highlight w:val="none"/>
        </w:rPr>
        <w:t>采购合同（草案）</w:t>
      </w:r>
      <w:bookmarkEnd w:id="100"/>
      <w:bookmarkEnd w:id="101"/>
      <w:bookmarkEnd w:id="102"/>
      <w:bookmarkEnd w:id="103"/>
    </w:p>
    <w:p>
      <w:pPr>
        <w:jc w:val="center"/>
        <w:rPr>
          <w:rStyle w:val="40"/>
          <w:rFonts w:hint="eastAsia" w:ascii="方正小标宋简体" w:hAnsi="方正小标宋简体" w:eastAsia="方正小标宋简体" w:cs="方正小标宋简体"/>
          <w:color w:val="auto"/>
          <w:sz w:val="84"/>
          <w:szCs w:val="84"/>
        </w:rPr>
      </w:pPr>
      <w:bookmarkStart w:id="104" w:name="_Toc24039"/>
    </w:p>
    <w:bookmarkEnd w:id="104"/>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方正小标宋简体" w:hAnsi="方正小标宋简体" w:eastAsia="方正小标宋简体" w:cs="方正小标宋简体"/>
          <w:color w:val="auto"/>
          <w:sz w:val="84"/>
          <w:szCs w:val="84"/>
          <w:lang w:val="en-US" w:eastAsia="zh-CN"/>
        </w:rPr>
      </w:pPr>
      <w:r>
        <w:rPr>
          <w:rFonts w:hint="eastAsia" w:ascii="方正小标宋简体" w:hAnsi="方正小标宋简体" w:eastAsia="方正小标宋简体" w:cs="方正小标宋简体"/>
          <w:color w:val="auto"/>
          <w:sz w:val="72"/>
          <w:szCs w:val="72"/>
          <w:lang w:val="en-US" w:eastAsia="zh-CN"/>
        </w:rPr>
        <w:t>2025年电动三轮车（快保车）采购合同</w:t>
      </w:r>
    </w:p>
    <w:p>
      <w:pPr>
        <w:pStyle w:val="2"/>
        <w:rPr>
          <w:rFonts w:hint="eastAsia" w:ascii="方正小标宋简体" w:hAnsi="方正小标宋简体" w:eastAsia="方正小标宋简体" w:cs="方正小标宋简体"/>
          <w:color w:val="auto"/>
          <w:sz w:val="84"/>
          <w:szCs w:val="84"/>
          <w:lang w:val="en-US" w:eastAsia="zh-CN"/>
        </w:rPr>
      </w:pPr>
    </w:p>
    <w:p>
      <w:pPr>
        <w:pStyle w:val="3"/>
        <w:rPr>
          <w:rFonts w:hint="eastAsia"/>
        </w:rPr>
      </w:pPr>
    </w:p>
    <w:p>
      <w:pPr>
        <w:pStyle w:val="15"/>
        <w:ind w:left="0" w:leftChars="0" w:firstLine="0" w:firstLineChars="0"/>
        <w:rPr>
          <w:rFonts w:hint="eastAsia" w:ascii="方正小标宋简体" w:hAnsi="方正小标宋简体" w:eastAsia="方正小标宋简体" w:cs="方正小标宋简体"/>
          <w:color w:val="auto"/>
          <w:sz w:val="32"/>
          <w:szCs w:val="32"/>
        </w:rPr>
      </w:pPr>
    </w:p>
    <w:p>
      <w:pPr>
        <w:pStyle w:val="15"/>
        <w:rPr>
          <w:rFonts w:hint="eastAsia" w:ascii="方正小标宋简体" w:hAnsi="方正小标宋简体" w:eastAsia="方正小标宋简体" w:cs="方正小标宋简体"/>
          <w:color w:val="auto"/>
          <w:sz w:val="32"/>
          <w:szCs w:val="32"/>
        </w:rPr>
      </w:pPr>
    </w:p>
    <w:p>
      <w:pPr>
        <w:pStyle w:val="15"/>
        <w:rPr>
          <w:rFonts w:hint="eastAsia" w:ascii="方正小标宋简体" w:hAnsi="方正小标宋简体" w:eastAsia="方正小标宋简体" w:cs="方正小标宋简体"/>
          <w:color w:val="auto"/>
          <w:sz w:val="32"/>
          <w:szCs w:val="32"/>
        </w:rPr>
      </w:pPr>
    </w:p>
    <w:p>
      <w:pPr>
        <w:spacing w:line="360" w:lineRule="auto"/>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rPr>
        <w:t>采购人(甲方)：</w:t>
      </w:r>
      <w:r>
        <w:rPr>
          <w:rFonts w:hint="eastAsia" w:ascii="方正小标宋简体" w:hAnsi="方正小标宋简体" w:eastAsia="方正小标宋简体" w:cs="方正小标宋简体"/>
          <w:color w:val="auto"/>
          <w:sz w:val="32"/>
          <w:szCs w:val="32"/>
          <w:lang w:val="en-US" w:eastAsia="zh-CN"/>
        </w:rPr>
        <w:t>泸州市江阳区醉美城市公园管理有限公司</w:t>
      </w:r>
    </w:p>
    <w:p>
      <w:pPr>
        <w:spacing w:line="360" w:lineRule="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供应商(乙方):</w:t>
      </w:r>
    </w:p>
    <w:p>
      <w:pPr>
        <w:spacing w:line="360" w:lineRule="auto"/>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rPr>
        <w:t>签订时间：     年    月    日。</w:t>
      </w:r>
    </w:p>
    <w:p>
      <w:pPr>
        <w:pStyle w:val="2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宋体" w:hAnsi="宋体" w:eastAsia="宋体" w:cs="宋体"/>
          <w:color w:val="auto"/>
          <w:sz w:val="24"/>
          <w:lang w:val="en-US" w:eastAsia="zh-CN"/>
        </w:rPr>
      </w:pPr>
      <w:r>
        <w:rPr>
          <w:rStyle w:val="40"/>
          <w:rFonts w:hint="eastAsia" w:ascii="方正小标宋简体" w:hAnsi="方正小标宋简体" w:eastAsia="方正小标宋简体" w:cs="方正小标宋简体"/>
          <w:color w:val="auto"/>
          <w:sz w:val="44"/>
          <w:szCs w:val="44"/>
          <w:lang w:val="en-US" w:eastAsia="zh-CN"/>
        </w:rPr>
        <w:br w:type="page"/>
      </w:r>
      <w:bookmarkStart w:id="105" w:name="_Toc15647"/>
      <w:bookmarkStart w:id="106" w:name="_Toc4940"/>
      <w:r>
        <w:rPr>
          <w:rStyle w:val="40"/>
          <w:rFonts w:hint="eastAsia" w:ascii="方正小标宋简体" w:hAnsi="方正小标宋简体" w:eastAsia="方正小标宋简体" w:cs="方正小标宋简体"/>
          <w:color w:val="auto"/>
          <w:sz w:val="44"/>
          <w:szCs w:val="44"/>
          <w:lang w:val="en-US" w:eastAsia="zh-CN"/>
        </w:rPr>
        <w:t>2025年电动三轮车（快保车）采购合同</w:t>
      </w:r>
      <w:bookmarkEnd w:id="105"/>
      <w:bookmarkEnd w:id="106"/>
    </w:p>
    <w:p>
      <w:pPr>
        <w:spacing w:line="360" w:lineRule="auto"/>
        <w:rPr>
          <w:rFonts w:hint="eastAsia"/>
          <w:color w:val="auto"/>
          <w:highlight w:val="none"/>
        </w:rPr>
      </w:pPr>
      <w:r>
        <w:rPr>
          <w:rFonts w:hint="eastAsia"/>
          <w:color w:val="auto"/>
          <w:highlight w:val="none"/>
        </w:rPr>
        <w:t xml:space="preserve"> </w:t>
      </w:r>
    </w:p>
    <w:p>
      <w:pPr>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rPr>
        <w:t>采购人（甲方）：</w:t>
      </w:r>
      <w:r>
        <w:rPr>
          <w:rFonts w:hint="eastAsia" w:ascii="楷体" w:hAnsi="楷体" w:eastAsia="楷体" w:cs="楷体"/>
          <w:sz w:val="28"/>
          <w:szCs w:val="28"/>
          <w:highlight w:val="none"/>
          <w:lang w:val="en-US" w:eastAsia="zh-CN"/>
        </w:rPr>
        <w:t>泸州市江阳区醉美城市公园管理有限公司</w:t>
      </w:r>
    </w:p>
    <w:p>
      <w:pPr>
        <w:spacing w:line="360" w:lineRule="auto"/>
        <w:rPr>
          <w:rFonts w:hint="default" w:ascii="楷体" w:hAnsi="楷体" w:eastAsia="楷体" w:cs="楷体"/>
          <w:sz w:val="28"/>
          <w:szCs w:val="28"/>
          <w:highlight w:val="none"/>
          <w:lang w:val="en-US" w:eastAsia="zh-CN"/>
        </w:rPr>
      </w:pPr>
      <w:r>
        <w:rPr>
          <w:rFonts w:hint="eastAsia" w:ascii="楷体" w:hAnsi="楷体" w:eastAsia="楷体" w:cs="楷体"/>
          <w:sz w:val="28"/>
          <w:szCs w:val="28"/>
          <w:highlight w:val="none"/>
        </w:rPr>
        <w:t>供应商（乙方）：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90" w:firstLineChars="175"/>
        <w:textAlignment w:val="auto"/>
        <w:rPr>
          <w:rFonts w:hint="eastAsia"/>
          <w:color w:val="auto"/>
          <w:sz w:val="28"/>
          <w:szCs w:val="28"/>
          <w:highlight w:val="none"/>
        </w:rPr>
      </w:pPr>
      <w:r>
        <w:rPr>
          <w:rFonts w:hint="eastAsia"/>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根据《中华人民共和国</w:t>
      </w:r>
      <w:r>
        <w:rPr>
          <w:rFonts w:hint="eastAsia" w:ascii="仿宋_GB2312" w:hAnsi="仿宋_GB2312" w:eastAsia="仿宋_GB2312" w:cs="仿宋_GB2312"/>
          <w:sz w:val="28"/>
          <w:szCs w:val="28"/>
          <w:highlight w:val="none"/>
          <w:lang w:eastAsia="zh-CN"/>
        </w:rPr>
        <w:t>民法典</w:t>
      </w:r>
      <w:r>
        <w:rPr>
          <w:rFonts w:hint="eastAsia" w:ascii="仿宋_GB2312" w:hAnsi="仿宋_GB2312" w:eastAsia="仿宋_GB2312" w:cs="仿宋_GB2312"/>
          <w:sz w:val="28"/>
          <w:szCs w:val="28"/>
          <w:highlight w:val="none"/>
        </w:rPr>
        <w:t>》及</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2025年电动三轮车（快保车）</w:t>
      </w:r>
      <w:r>
        <w:rPr>
          <w:rFonts w:hint="eastAsia" w:ascii="仿宋_GB2312" w:hAnsi="仿宋_GB2312" w:eastAsia="仿宋_GB2312" w:cs="仿宋_GB2312"/>
          <w:sz w:val="28"/>
          <w:szCs w:val="28"/>
          <w:highlight w:val="none"/>
        </w:rPr>
        <w:t>采购项目</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（项目编号：</w:t>
      </w:r>
      <w:r>
        <w:rPr>
          <w:rFonts w:hint="eastAsia" w:ascii="仿宋_GB2312" w:hAnsi="仿宋_GB2312" w:eastAsia="仿宋_GB2312" w:cs="仿宋_GB2312"/>
          <w:sz w:val="28"/>
          <w:szCs w:val="28"/>
          <w:highlight w:val="none"/>
          <w:lang w:val="en-US" w:eastAsia="zh-CN"/>
        </w:rPr>
        <w:t>XYCG【2024】   号</w:t>
      </w:r>
      <w:r>
        <w:rPr>
          <w:rFonts w:hint="eastAsia" w:ascii="仿宋_GB2312" w:hAnsi="仿宋_GB2312" w:eastAsia="仿宋_GB2312" w:cs="仿宋_GB2312"/>
          <w:sz w:val="28"/>
          <w:szCs w:val="28"/>
          <w:highlight w:val="none"/>
        </w:rPr>
        <w:t>）的询价文件、乙方的响应文件及《成交通知书》，甲、乙双方同意签订本合同。本项目的询价文件、响应文件、《成交通知书》等均为本合同不可分割的部分。双方同意共同遵守如下条款：</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供货内容、价格及数量</w:t>
      </w:r>
    </w:p>
    <w:tbl>
      <w:tblPr>
        <w:tblStyle w:val="21"/>
        <w:tblW w:w="4997" w:type="pct"/>
        <w:tblInd w:w="0" w:type="dxa"/>
        <w:tblLayout w:type="autofit"/>
        <w:tblCellMar>
          <w:top w:w="0" w:type="dxa"/>
          <w:left w:w="108" w:type="dxa"/>
          <w:bottom w:w="0" w:type="dxa"/>
          <w:right w:w="108" w:type="dxa"/>
        </w:tblCellMar>
      </w:tblPr>
      <w:tblGrid>
        <w:gridCol w:w="656"/>
        <w:gridCol w:w="1478"/>
        <w:gridCol w:w="1534"/>
        <w:gridCol w:w="1316"/>
        <w:gridCol w:w="1401"/>
        <w:gridCol w:w="1404"/>
        <w:gridCol w:w="728"/>
      </w:tblGrid>
      <w:tr>
        <w:tblPrEx>
          <w:tblCellMar>
            <w:top w:w="0" w:type="dxa"/>
            <w:left w:w="108" w:type="dxa"/>
            <w:bottom w:w="0" w:type="dxa"/>
            <w:right w:w="108" w:type="dxa"/>
          </w:tblCellMar>
        </w:tblPrEx>
        <w:trPr>
          <w:trHeight w:val="503"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序号</w:t>
            </w:r>
          </w:p>
        </w:tc>
        <w:tc>
          <w:tcPr>
            <w:tcW w:w="8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车型</w:t>
            </w:r>
          </w:p>
        </w:tc>
        <w:tc>
          <w:tcPr>
            <w:tcW w:w="9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型号</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数量（台）</w:t>
            </w:r>
          </w:p>
        </w:tc>
        <w:tc>
          <w:tcPr>
            <w:tcW w:w="8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单价（元）</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总价（元）</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565"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8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电动三轮车</w:t>
            </w:r>
          </w:p>
        </w:tc>
        <w:tc>
          <w:tcPr>
            <w:tcW w:w="9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 xml:space="preserve"> </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45</w:t>
            </w:r>
          </w:p>
        </w:tc>
        <w:tc>
          <w:tcPr>
            <w:tcW w:w="8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 xml:space="preserve">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 xml:space="preserve"> </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w:t>
            </w:r>
          </w:p>
        </w:tc>
      </w:tr>
      <w:tr>
        <w:tblPrEx>
          <w:tblCellMar>
            <w:top w:w="0" w:type="dxa"/>
            <w:left w:w="108" w:type="dxa"/>
            <w:bottom w:w="0" w:type="dxa"/>
            <w:right w:w="108" w:type="dxa"/>
          </w:tblCellMar>
        </w:tblPrEx>
        <w:trPr>
          <w:trHeight w:val="533"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4615" w:type="pct"/>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合计：  元，含税   %</w:t>
            </w:r>
          </w:p>
        </w:tc>
      </w:tr>
    </w:tbl>
    <w:p>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合同金额：</w:t>
      </w:r>
      <w:r>
        <w:rPr>
          <w:rFonts w:hint="eastAsia" w:ascii="仿宋_GB2312" w:hAnsi="仿宋_GB2312" w:eastAsia="仿宋_GB2312" w:cs="仿宋_GB2312"/>
          <w:sz w:val="28"/>
          <w:szCs w:val="28"/>
          <w:highlight w:val="none"/>
          <w:lang w:eastAsia="zh-CN"/>
        </w:rPr>
        <w:t>暂定</w:t>
      </w:r>
      <w:r>
        <w:rPr>
          <w:rFonts w:hint="eastAsia" w:ascii="仿宋_GB2312" w:hAnsi="仿宋_GB2312" w:eastAsia="仿宋_GB2312" w:cs="仿宋_GB2312"/>
          <w:sz w:val="28"/>
          <w:szCs w:val="28"/>
          <w:highlight w:val="none"/>
        </w:rPr>
        <w:t>人民币</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元（含税</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w:t>
      </w:r>
      <w:r>
        <w:rPr>
          <w:rFonts w:hint="eastAsia" w:ascii="仿宋_GB2312" w:hAnsi="仿宋_GB2312" w:eastAsia="仿宋_GB2312" w:cs="仿宋_GB2312"/>
          <w:sz w:val="28"/>
          <w:szCs w:val="28"/>
          <w:highlight w:val="none"/>
        </w:rPr>
        <w:t>(大写：</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所有报价均用人民币表示，所报</w:t>
      </w:r>
      <w:r>
        <w:rPr>
          <w:rFonts w:hint="eastAsia" w:ascii="仿宋_GB2312" w:hAnsi="仿宋_GB2312" w:eastAsia="仿宋_GB2312" w:cs="仿宋_GB2312"/>
          <w:sz w:val="28"/>
          <w:szCs w:val="28"/>
          <w:highlight w:val="none"/>
          <w:u w:val="none"/>
        </w:rPr>
        <w:t>单价</w:t>
      </w:r>
      <w:r>
        <w:rPr>
          <w:rFonts w:hint="eastAsia" w:ascii="仿宋_GB2312" w:hAnsi="仿宋_GB2312" w:eastAsia="仿宋_GB2312" w:cs="仿宋_GB2312"/>
          <w:sz w:val="28"/>
          <w:szCs w:val="28"/>
          <w:highlight w:val="none"/>
        </w:rPr>
        <w:t>是包干价即包括但不限于材料费、人工费、运输费、搬运费、下车费、管理费、利润、</w:t>
      </w:r>
      <w:r>
        <w:rPr>
          <w:rFonts w:hint="eastAsia" w:ascii="仿宋_GB2312" w:hAnsi="仿宋_GB2312" w:eastAsia="仿宋_GB2312" w:cs="仿宋_GB2312"/>
          <w:sz w:val="28"/>
          <w:szCs w:val="28"/>
          <w:highlight w:val="none"/>
          <w:lang w:val="en-US" w:eastAsia="zh-CN"/>
        </w:rPr>
        <w:t>配送费、</w:t>
      </w:r>
      <w:r>
        <w:rPr>
          <w:rFonts w:hint="eastAsia" w:ascii="仿宋_GB2312" w:hAnsi="仿宋_GB2312" w:eastAsia="仿宋_GB2312" w:cs="仿宋_GB2312"/>
          <w:sz w:val="28"/>
          <w:szCs w:val="28"/>
          <w:highlight w:val="none"/>
        </w:rPr>
        <w:t>税金（</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一年保险费用和上牌费用</w:t>
      </w:r>
      <w:r>
        <w:rPr>
          <w:rFonts w:hint="eastAsia" w:ascii="仿宋_GB2312" w:hAnsi="仿宋_GB2312" w:eastAsia="仿宋_GB2312" w:cs="仿宋_GB2312"/>
          <w:sz w:val="28"/>
          <w:szCs w:val="28"/>
          <w:highlight w:val="none"/>
        </w:rPr>
        <w:t>等完成本项目所需的一切费用。</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3.合同形式是</w:t>
      </w:r>
      <w:r>
        <w:rPr>
          <w:rFonts w:hint="eastAsia" w:ascii="仿宋_GB2312" w:hAnsi="仿宋_GB2312" w:eastAsia="仿宋_GB2312" w:cs="仿宋_GB2312"/>
          <w:sz w:val="28"/>
          <w:szCs w:val="28"/>
          <w:highlight w:val="none"/>
          <w:u w:val="single"/>
          <w:lang w:val="en-US" w:eastAsia="zh-CN"/>
        </w:rPr>
        <w:t>单价</w:t>
      </w:r>
      <w:r>
        <w:rPr>
          <w:rFonts w:hint="eastAsia" w:ascii="仿宋_GB2312" w:hAnsi="仿宋_GB2312" w:eastAsia="仿宋_GB2312" w:cs="仿宋_GB2312"/>
          <w:sz w:val="28"/>
          <w:szCs w:val="28"/>
          <w:highlight w:val="none"/>
          <w:lang w:val="en-US" w:eastAsia="zh-CN"/>
        </w:rPr>
        <w:t>合同，采购数量按照实际交付的数量结算</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b/>
          <w:bCs w:val="0"/>
          <w:sz w:val="28"/>
          <w:szCs w:val="28"/>
          <w:highlight w:val="none"/>
        </w:rPr>
      </w:pPr>
      <w:r>
        <w:rPr>
          <w:rFonts w:hint="eastAsia" w:ascii="仿宋_GB2312" w:hAnsi="仿宋_GB2312" w:eastAsia="仿宋_GB2312" w:cs="仿宋_GB2312"/>
          <w:b/>
          <w:bCs w:val="0"/>
          <w:sz w:val="28"/>
          <w:szCs w:val="28"/>
          <w:highlight w:val="none"/>
        </w:rPr>
        <w:t>二、交货时间、地点</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1.交货时间：合同签订后15个日历日内。</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2.交货地点：甲方指定地点-泸州市江阳区范围内。</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3.交付方式：免费送货上门，如需安装调试的，应安装、调试到能正常使用。</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4.货物的损毁灭失风险自乙方将货物运送至甲方指定地点验收完毕并合格后转移给甲方.</w:t>
      </w:r>
    </w:p>
    <w:p>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b/>
          <w:bCs w:val="0"/>
          <w:sz w:val="28"/>
          <w:szCs w:val="28"/>
          <w:highlight w:val="none"/>
        </w:rPr>
      </w:pPr>
      <w:r>
        <w:rPr>
          <w:rFonts w:hint="eastAsia" w:ascii="仿宋_GB2312" w:hAnsi="仿宋_GB2312" w:eastAsia="仿宋_GB2312" w:cs="仿宋_GB2312"/>
          <w:b/>
          <w:bCs w:val="0"/>
          <w:sz w:val="28"/>
          <w:szCs w:val="28"/>
          <w:highlight w:val="none"/>
        </w:rPr>
        <w:t>三、质量技术指标及质量验收标准</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.交货时需提供产品合格证明文件、检验报告且必须符合国家标准（无国标的按行业标准、企业标准、以此类推），如乙方提供假冒伪劣产品，甲方有权要求停止供货或拒收，并向相关部门进行举报。</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2.乙方提供产品的参数不低于甲方要求参数。</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3.交货过程中如发现损坏等质量不合格情况，乙方应免费无条件、快速的予以更换；否则，甲方有权拒绝收货。</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4.乙方经营产品如出现严重质量问题，暂停乙方供货，并追究相关法律责任。</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5.乙方应保证所提供的商品不侵犯第三方的专利权、商标权、著作权或其他知识产权。若乙方的行为侵犯了第三方的前述权利，并造成了第三方追究甲方的责任，甲方为此所受到的损失，应由乙方承担。</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6.因产品的质量问题发生争议，由泸州市江阳区相关部门进行质量鉴定，物品符合质量标准的，鉴定费由甲方承担；物品不符合质量标准的，鉴定费由乙方承担。</w:t>
      </w:r>
    </w:p>
    <w:p>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b/>
          <w:bCs w:val="0"/>
          <w:sz w:val="28"/>
          <w:szCs w:val="28"/>
          <w:highlight w:val="none"/>
        </w:rPr>
      </w:pPr>
      <w:r>
        <w:rPr>
          <w:rFonts w:hint="eastAsia" w:ascii="仿宋_GB2312" w:hAnsi="仿宋_GB2312" w:eastAsia="仿宋_GB2312" w:cs="仿宋_GB2312"/>
          <w:b/>
          <w:bCs w:val="0"/>
          <w:sz w:val="28"/>
          <w:szCs w:val="28"/>
          <w:highlight w:val="none"/>
        </w:rPr>
        <w:t>四、付款方式及期限</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1.付款方式：银行转账，乙方转款信息如下</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账户名称： </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开户银行： </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default"/>
          <w:lang w:val="en-US" w:eastAsia="zh-CN"/>
        </w:rPr>
      </w:pPr>
      <w:r>
        <w:rPr>
          <w:rFonts w:hint="eastAsia" w:ascii="仿宋_GB2312" w:hAnsi="仿宋_GB2312" w:eastAsia="仿宋_GB2312" w:cs="仿宋_GB2312"/>
          <w:sz w:val="28"/>
          <w:szCs w:val="28"/>
          <w:highlight w:val="none"/>
          <w:lang w:val="en-US" w:eastAsia="zh-CN"/>
        </w:rPr>
        <w:t xml:space="preserve">转款账户： </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2.验收合格并完成上牌后，乙方向甲方开具等额增值税专用发票，甲方支付至结算金额97%，剩余3%为质保金，待质保期满1年后无质量问题或质量问题已解决的，乙方向甲方提出支付申请，由甲方无息支付。</w:t>
      </w:r>
    </w:p>
    <w:p>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五、质保期</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整车质保一年，质保期自验收合格之日起计算。</w:t>
      </w:r>
    </w:p>
    <w:p>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eastAsia="zh-CN"/>
        </w:rPr>
        <w:t>六</w:t>
      </w:r>
      <w:r>
        <w:rPr>
          <w:rFonts w:hint="eastAsia" w:ascii="仿宋_GB2312" w:hAnsi="仿宋_GB2312" w:eastAsia="仿宋_GB2312" w:cs="仿宋_GB2312"/>
          <w:b/>
          <w:sz w:val="28"/>
          <w:szCs w:val="28"/>
          <w:highlight w:val="none"/>
        </w:rPr>
        <w:t>、相关权利及义务</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1.甲方在验收时对不符合质量要求的产品有权拒绝接收和追究</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违约责任。</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2.产品验收合格无质量问题，甲方在合同规定期限内履行付款义务。</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3.乙方有权按照合同要求申请及时支付相应合同款项。</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4.乙方有义务按售后服务承诺提供良好的服务，并指派专人负责与甲方联系供货及售后服务事宜。</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5.乙方须强制性产品认证车辆一致性证书、工信部《车辆生产企业和产品公告》和汽车公告查询网站查询到相关信息的截图及网址，并保证以上三者查询信息与供应商供货产品一致。。</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6.乙方承诺所提供的电动三轮车雨棚款满足上牌要求。</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乙方须完成电动三轮车在甲方本地上牌并购买1年机动车保险等工作（机动车保险包括：交强险+不低于200元商业险，其中商业险赔付额度不低于：死亡伤残：2万元，医疗：0.2万元），注：同一车辆机动车保险理赔须不受更换驾驶人员影响。</w:t>
      </w:r>
    </w:p>
    <w:p>
      <w:pPr>
        <w:pStyle w:val="36"/>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hint="eastAsia"/>
          <w:lang w:val="en-US" w:eastAsia="zh-CN"/>
        </w:rPr>
      </w:pPr>
      <w:r>
        <w:rPr>
          <w:rFonts w:hint="eastAsia" w:ascii="仿宋_GB2312" w:hAnsi="仿宋_GB2312" w:eastAsia="仿宋_GB2312" w:cs="仿宋_GB2312"/>
          <w:sz w:val="28"/>
          <w:szCs w:val="28"/>
          <w:highlight w:val="none"/>
          <w:lang w:val="en-US" w:eastAsia="zh-CN"/>
        </w:rPr>
        <w:t>8.为保证产品使用安全，乙方须具有电池安全检测相关系统（提供电池安全检测方面的计算机软件著作权登记证书复印件予以佐证）。</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9.车辆需根据甲方要求在车身左右两侧喷绘字样，字样内容由甲方指定。</w:t>
      </w:r>
    </w:p>
    <w:p>
      <w:pPr>
        <w:pStyle w:val="3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outlineLvl w:val="9"/>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七、履约验收</w:t>
      </w:r>
    </w:p>
    <w:p>
      <w:pPr>
        <w:pStyle w:val="36"/>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验收标准：按国家有关规定质量要求和技术指标进行验收；甲乙双方如对质量要求和技术指标的约定标准有相互抵触或异议的事项，由甲方按质量要求和技术指标比较优胜的原则确定该项的约定标准进行验收；</w:t>
      </w:r>
    </w:p>
    <w:p>
      <w:pPr>
        <w:pStyle w:val="36"/>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36"/>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3.乙方须提供供货产品合格证明文件，检验报告等，同时必须符合国家标准（无国标的按行业标准、企业标准、以此类推）。</w:t>
      </w:r>
    </w:p>
    <w:p>
      <w:pPr>
        <w:pStyle w:val="13"/>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eastAsia="zh-CN"/>
        </w:rPr>
        <w:t>八</w:t>
      </w:r>
      <w:r>
        <w:rPr>
          <w:rFonts w:hint="eastAsia" w:ascii="仿宋_GB2312" w:hAnsi="仿宋_GB2312" w:eastAsia="仿宋_GB2312" w:cs="仿宋_GB2312"/>
          <w:b/>
          <w:sz w:val="28"/>
          <w:szCs w:val="28"/>
          <w:highlight w:val="none"/>
        </w:rPr>
        <w:t>、违约责任</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1.违反金钱履行义务违约责任：适用</w:t>
      </w:r>
      <w:r>
        <w:rPr>
          <w:rFonts w:hint="eastAsia" w:ascii="仿宋_GB2312" w:hAnsi="仿宋_GB2312" w:eastAsia="仿宋_GB2312" w:cs="仿宋_GB2312"/>
          <w:b w:val="0"/>
          <w:bCs/>
          <w:sz w:val="28"/>
          <w:szCs w:val="28"/>
          <w:highlight w:val="none"/>
          <w:lang w:val="en-US" w:eastAsia="zh-CN"/>
        </w:rPr>
        <w:sym w:font="Wingdings 2" w:char="0052"/>
      </w:r>
      <w:r>
        <w:rPr>
          <w:rFonts w:hint="eastAsia" w:ascii="仿宋_GB2312" w:hAnsi="仿宋_GB2312" w:eastAsia="仿宋_GB2312" w:cs="仿宋_GB2312"/>
          <w:b w:val="0"/>
          <w:bCs/>
          <w:sz w:val="28"/>
          <w:szCs w:val="28"/>
          <w:highlight w:val="none"/>
          <w:lang w:val="en-US" w:eastAsia="zh-CN"/>
        </w:rPr>
        <w:t xml:space="preserve">     不适用</w:t>
      </w:r>
      <w:r>
        <w:rPr>
          <w:rFonts w:hint="eastAsia" w:ascii="仿宋_GB2312" w:hAnsi="仿宋_GB2312" w:eastAsia="仿宋_GB2312" w:cs="仿宋_GB2312"/>
          <w:b w:val="0"/>
          <w:bCs/>
          <w:sz w:val="28"/>
          <w:szCs w:val="28"/>
          <w:highlight w:val="none"/>
          <w:lang w:val="en-US" w:eastAsia="zh-CN"/>
        </w:rPr>
        <w:sym w:font="Wingdings 2" w:char="00A3"/>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1.1若甲方逾期支付费用，应向乙方补偿拖欠费用利息，利息额按银行同期利率计取，期间从逾期次日至拖欠费用结清之日，最高不超过拖欠费用的20%。</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2.违反其他约定义务违约责任：适用</w:t>
      </w:r>
      <w:r>
        <w:rPr>
          <w:rFonts w:hint="eastAsia" w:ascii="仿宋_GB2312" w:hAnsi="仿宋_GB2312" w:eastAsia="仿宋_GB2312" w:cs="仿宋_GB2312"/>
          <w:b w:val="0"/>
          <w:bCs/>
          <w:sz w:val="28"/>
          <w:szCs w:val="28"/>
          <w:highlight w:val="none"/>
          <w:lang w:val="en-US" w:eastAsia="zh-CN"/>
        </w:rPr>
        <w:sym w:font="Wingdings 2" w:char="0052"/>
      </w:r>
      <w:r>
        <w:rPr>
          <w:rFonts w:hint="eastAsia" w:ascii="仿宋_GB2312" w:hAnsi="仿宋_GB2312" w:eastAsia="仿宋_GB2312" w:cs="仿宋_GB2312"/>
          <w:b w:val="0"/>
          <w:bCs/>
          <w:sz w:val="28"/>
          <w:szCs w:val="28"/>
          <w:highlight w:val="none"/>
          <w:lang w:val="en-US" w:eastAsia="zh-CN"/>
        </w:rPr>
        <w:t xml:space="preserve">      不适用</w:t>
      </w:r>
      <w:r>
        <w:rPr>
          <w:rFonts w:hint="eastAsia" w:ascii="仿宋_GB2312" w:hAnsi="仿宋_GB2312" w:eastAsia="仿宋_GB2312" w:cs="仿宋_GB2312"/>
          <w:b w:val="0"/>
          <w:bCs/>
          <w:sz w:val="28"/>
          <w:szCs w:val="28"/>
          <w:highlight w:val="none"/>
          <w:lang w:val="en-US" w:eastAsia="zh-CN"/>
        </w:rPr>
        <w:sym w:font="Wingdings 2" w:char="00A3"/>
      </w:r>
    </w:p>
    <w:p>
      <w:pPr>
        <w:pStyle w:val="1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2.1若任意一方违反合同约定其他义务，应按合同金额的10%向相对方支付违约责任，违约方支付违约金后因继续履行合同。</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default"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3.上述违约金不足以弥补相对方损失的，违约方应补足。</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bCs/>
          <w:color w:val="000000"/>
          <w:sz w:val="28"/>
          <w:szCs w:val="28"/>
          <w:highlight w:val="none"/>
          <w:lang w:eastAsia="zh-CN"/>
        </w:rPr>
      </w:pPr>
      <w:r>
        <w:rPr>
          <w:rFonts w:hint="eastAsia" w:ascii="仿宋_GB2312" w:hAnsi="仿宋_GB2312" w:eastAsia="仿宋_GB2312" w:cs="仿宋_GB2312"/>
          <w:b/>
          <w:bCs/>
          <w:color w:val="000000"/>
          <w:sz w:val="28"/>
          <w:szCs w:val="28"/>
          <w:highlight w:val="none"/>
          <w:lang w:eastAsia="zh-CN"/>
        </w:rPr>
        <w:t>九、履约保证金</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1.合同签订前乙方向甲方缴纳履约保证金</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元（大写：  ）。</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2.在合同执行过程中如发生扣除履约保证金的情况，扣除后乙方必须在下月补充缴纳足额的履约保证金，合同方能继续有效，否则甲方将终止合同。</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3.本合同终止后，乙方提交履约保证金退还申请后30个工作日内，甲方将履约保证金全额无息汇入乙方。</w:t>
      </w:r>
    </w:p>
    <w:p>
      <w:pPr>
        <w:pStyle w:val="13"/>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eastAsia="zh-CN"/>
        </w:rPr>
        <w:t>十</w:t>
      </w:r>
      <w:r>
        <w:rPr>
          <w:rFonts w:hint="eastAsia" w:ascii="仿宋_GB2312" w:hAnsi="仿宋_GB2312" w:eastAsia="仿宋_GB2312" w:cs="仿宋_GB2312"/>
          <w:b/>
          <w:sz w:val="28"/>
          <w:szCs w:val="28"/>
          <w:highlight w:val="none"/>
        </w:rPr>
        <w:t>、不可抗力</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由于不可抗力的原因不能履行合同时，</w:t>
      </w:r>
      <w:r>
        <w:rPr>
          <w:rFonts w:hint="eastAsia" w:ascii="仿宋_GB2312" w:hAnsi="仿宋_GB2312" w:eastAsia="仿宋_GB2312" w:cs="仿宋_GB2312"/>
          <w:sz w:val="28"/>
          <w:szCs w:val="28"/>
          <w:highlight w:val="none"/>
          <w:lang w:eastAsia="zh-CN"/>
        </w:rPr>
        <w:t>双方互不负违约责任。因不可抗力不能履行一方</w:t>
      </w:r>
      <w:r>
        <w:rPr>
          <w:rFonts w:hint="eastAsia" w:ascii="仿宋_GB2312" w:hAnsi="仿宋_GB2312" w:eastAsia="仿宋_GB2312" w:cs="仿宋_GB2312"/>
          <w:sz w:val="28"/>
          <w:szCs w:val="28"/>
          <w:highlight w:val="none"/>
        </w:rPr>
        <w:t>应及时向</w:t>
      </w:r>
      <w:r>
        <w:rPr>
          <w:rFonts w:hint="eastAsia" w:ascii="仿宋_GB2312" w:hAnsi="仿宋_GB2312" w:eastAsia="仿宋_GB2312" w:cs="仿宋_GB2312"/>
          <w:sz w:val="28"/>
          <w:szCs w:val="28"/>
          <w:highlight w:val="none"/>
          <w:lang w:eastAsia="zh-CN"/>
        </w:rPr>
        <w:t>相对方</w:t>
      </w:r>
      <w:r>
        <w:rPr>
          <w:rFonts w:hint="eastAsia" w:ascii="仿宋_GB2312" w:hAnsi="仿宋_GB2312" w:eastAsia="仿宋_GB2312" w:cs="仿宋_GB2312"/>
          <w:sz w:val="28"/>
          <w:szCs w:val="28"/>
          <w:highlight w:val="none"/>
        </w:rPr>
        <w:t>通报不能履行或不能完全履行的理由</w:t>
      </w:r>
      <w:r>
        <w:rPr>
          <w:rFonts w:hint="eastAsia" w:ascii="仿宋_GB2312" w:hAnsi="仿宋_GB2312" w:eastAsia="仿宋_GB2312" w:cs="仿宋_GB2312"/>
          <w:sz w:val="28"/>
          <w:szCs w:val="28"/>
          <w:highlight w:val="none"/>
          <w:lang w:eastAsia="zh-CN"/>
        </w:rPr>
        <w:t>，并向另一方提交经当地公证处公证的不可抗力事件文书。</w:t>
      </w:r>
    </w:p>
    <w:p>
      <w:pPr>
        <w:pStyle w:val="13"/>
        <w:keepNext w:val="0"/>
        <w:keepLines w:val="0"/>
        <w:pageBreakBefore w:val="0"/>
        <w:widowControl w:val="0"/>
        <w:numPr>
          <w:ilvl w:val="0"/>
          <w:numId w:val="7"/>
        </w:numPr>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廉洁协议</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ascii="仿宋_GB2312" w:hAnsi="仿宋_GB2312" w:eastAsia="仿宋_GB2312" w:cs="仿宋_GB2312"/>
          <w:sz w:val="28"/>
          <w:szCs w:val="28"/>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乙方及其工作人员如有违反本条款的，按合同总金额的10%向甲方支付违约金，甲方有权解除与乙方的所有业务合同，由此所造成的一切经济损失均由乙方承担，同时甲方有权将乙方列入兴阳集团不诚信供应商库，并永久排除在甲方业务范围之外。</w:t>
      </w:r>
    </w:p>
    <w:p>
      <w:pPr>
        <w:pStyle w:val="13"/>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sz w:val="28"/>
          <w:szCs w:val="28"/>
          <w:highlight w:val="none"/>
          <w:lang w:eastAsia="zh-CN"/>
        </w:rPr>
      </w:pPr>
      <w:r>
        <w:rPr>
          <w:rFonts w:hint="eastAsia" w:ascii="仿宋_GB2312" w:hAnsi="仿宋_GB2312" w:eastAsia="仿宋_GB2312" w:cs="仿宋_GB2312"/>
          <w:b/>
          <w:sz w:val="28"/>
          <w:szCs w:val="28"/>
          <w:highlight w:val="none"/>
          <w:lang w:eastAsia="zh-CN"/>
        </w:rPr>
        <w:t>十</w:t>
      </w:r>
      <w:r>
        <w:rPr>
          <w:rFonts w:hint="eastAsia" w:ascii="仿宋_GB2312" w:hAnsi="仿宋_GB2312" w:eastAsia="仿宋_GB2312" w:cs="仿宋_GB2312"/>
          <w:b/>
          <w:sz w:val="28"/>
          <w:szCs w:val="28"/>
          <w:highlight w:val="none"/>
          <w:lang w:val="en-US" w:eastAsia="zh-CN"/>
        </w:rPr>
        <w:t>二</w:t>
      </w:r>
      <w:r>
        <w:rPr>
          <w:rFonts w:hint="eastAsia" w:ascii="仿宋_GB2312" w:hAnsi="仿宋_GB2312" w:eastAsia="仿宋_GB2312" w:cs="仿宋_GB2312"/>
          <w:b/>
          <w:sz w:val="28"/>
          <w:szCs w:val="28"/>
          <w:highlight w:val="none"/>
        </w:rPr>
        <w:t>、争议</w:t>
      </w:r>
      <w:r>
        <w:rPr>
          <w:rFonts w:hint="eastAsia" w:ascii="仿宋_GB2312" w:hAnsi="仿宋_GB2312" w:eastAsia="仿宋_GB2312" w:cs="仿宋_GB2312"/>
          <w:b/>
          <w:sz w:val="28"/>
          <w:szCs w:val="28"/>
          <w:highlight w:val="none"/>
          <w:lang w:eastAsia="zh-CN"/>
        </w:rPr>
        <w:t>解决</w:t>
      </w:r>
    </w:p>
    <w:p>
      <w:pPr>
        <w:pStyle w:val="36"/>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因货物的质量问题发生争议，由具有法定资格条件的质量技术监督机构进行质量鉴定。货物符合标准的，鉴定费由甲方承担；货物不符合质量标准的，鉴定费由乙方承担。</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合同履行期间,若双方发生争议，双方本着友好合作的态度，对合同履行过程中发生的违约行为进行及时的协商解决，如不能协商解决</w:t>
      </w:r>
      <w:r>
        <w:rPr>
          <w:rFonts w:hint="eastAsia" w:ascii="仿宋_GB2312" w:hAnsi="仿宋_GB2312" w:eastAsia="仿宋_GB2312" w:cs="仿宋_GB2312"/>
          <w:sz w:val="28"/>
          <w:szCs w:val="28"/>
          <w:highlight w:val="none"/>
          <w:lang w:eastAsia="zh-CN"/>
        </w:rPr>
        <w:t>可采取</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1</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方式解决。</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）向</w:t>
      </w:r>
      <w:r>
        <w:rPr>
          <w:rFonts w:hint="eastAsia" w:ascii="仿宋_GB2312" w:hAnsi="仿宋_GB2312" w:eastAsia="仿宋_GB2312" w:cs="仿宋_GB2312"/>
          <w:sz w:val="28"/>
          <w:szCs w:val="28"/>
          <w:highlight w:val="none"/>
        </w:rPr>
        <w:t>甲方所在地法院通过诉讼解决。</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（2）向泸州仲裁委提请仲裁解决。</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b w:val="0"/>
          <w:i w:val="0"/>
          <w:caps w:val="0"/>
          <w:color w:val="auto"/>
          <w:spacing w:val="0"/>
          <w:sz w:val="28"/>
          <w:szCs w:val="28"/>
          <w:highlight w:val="none"/>
          <w:lang w:eastAsia="zh-CN"/>
        </w:rPr>
        <w:t>因一方违约，相对方通过司法途径实现债权而产生的诉讼有关费用，包括但不限于鉴定费、律师费、诉讼费、公告费等费用均由违约方承担。</w:t>
      </w:r>
    </w:p>
    <w:p>
      <w:pPr>
        <w:pStyle w:val="13"/>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十</w:t>
      </w: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rPr>
        <w:t>、合同标的减少与追加处理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1.如因在合同履行过程中有变更，存在减少有关产品数量情况，经甲</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乙双方书面确认同意后，按乙方中标时的固定单价对总价进行调减。</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2.如因在合同履行过程中，需追加与本合同标的相同的货物或者服务的，在不改变合同条款的前提下，经甲乙双方书面确认，按乙方中标时的固定单价对总价进行调增</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并签订补充协议</w:t>
      </w:r>
      <w:r>
        <w:rPr>
          <w:rFonts w:hint="eastAsia" w:ascii="仿宋_GB2312" w:hAnsi="仿宋_GB2312" w:eastAsia="仿宋_GB2312" w:cs="仿宋_GB2312"/>
          <w:sz w:val="28"/>
          <w:szCs w:val="28"/>
          <w:highlight w:val="none"/>
        </w:rPr>
        <w:t>。</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kern w:val="2"/>
          <w:sz w:val="28"/>
          <w:szCs w:val="28"/>
          <w:highlight w:val="none"/>
          <w:lang w:val="en-US" w:eastAsia="zh-CN" w:bidi="ar-SA"/>
        </w:rPr>
        <w:t>3.追加金额不超过合同总额10%，超过的甲方应重新按程序选取合作单位。</w:t>
      </w:r>
    </w:p>
    <w:p>
      <w:pPr>
        <w:pStyle w:val="13"/>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十</w:t>
      </w:r>
      <w:r>
        <w:rPr>
          <w:rFonts w:hint="eastAsia" w:ascii="仿宋_GB2312" w:hAnsi="仿宋_GB2312" w:eastAsia="仿宋_GB2312" w:cs="仿宋_GB2312"/>
          <w:b/>
          <w:sz w:val="28"/>
          <w:szCs w:val="28"/>
          <w:highlight w:val="none"/>
          <w:lang w:val="en-US" w:eastAsia="zh-CN"/>
        </w:rPr>
        <w:t>四</w:t>
      </w:r>
      <w:r>
        <w:rPr>
          <w:rFonts w:hint="eastAsia" w:ascii="仿宋_GB2312" w:hAnsi="仿宋_GB2312" w:eastAsia="仿宋_GB2312" w:cs="仿宋_GB2312"/>
          <w:b/>
          <w:sz w:val="28"/>
          <w:szCs w:val="28"/>
          <w:highlight w:val="none"/>
        </w:rPr>
        <w:t>、通知和送达</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任何一方向对方发出的通知或其他往来文件（以下简称“往来文件”），应按照本</w:t>
      </w:r>
      <w:r>
        <w:rPr>
          <w:rFonts w:hint="eastAsia" w:ascii="仿宋_GB2312" w:hAnsi="仿宋_GB2312" w:eastAsia="仿宋_GB2312" w:cs="仿宋_GB2312"/>
          <w:sz w:val="28"/>
          <w:szCs w:val="28"/>
          <w:highlight w:val="none"/>
          <w:lang w:val="en-US" w:eastAsia="zh-CN"/>
        </w:rPr>
        <w:t>合同尾部</w:t>
      </w:r>
      <w:r>
        <w:rPr>
          <w:rFonts w:hint="eastAsia" w:ascii="仿宋_GB2312" w:hAnsi="仿宋_GB2312" w:eastAsia="仿宋_GB2312" w:cs="仿宋_GB2312"/>
          <w:sz w:val="28"/>
          <w:szCs w:val="28"/>
          <w:highlight w:val="none"/>
        </w:rPr>
        <w:t>记载的另一方的联系方式，用特快、挂号信、传真、电子邮件或专人送达方式发出，并在下述条件下送达生效：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（1）以特快专递或挂号信方式发出的，以收件人签收日为送达日；收件人未签收的，以寄出日后的第五个工作日视为送达；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（2）以传真或电子邮件方式发出的，以发出方收到传真或电子邮件发出确认回执时视为送达；</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同时采用上述几种方式的，以其中最快到达对方的为准。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本</w:t>
      </w:r>
      <w:r>
        <w:rPr>
          <w:rFonts w:hint="eastAsia" w:ascii="仿宋_GB2312" w:hAnsi="仿宋_GB2312" w:eastAsia="仿宋_GB2312" w:cs="仿宋_GB2312"/>
          <w:sz w:val="28"/>
          <w:szCs w:val="28"/>
          <w:highlight w:val="none"/>
          <w:lang w:val="en-US" w:eastAsia="zh-CN"/>
        </w:rPr>
        <w:t>合同尾部记载</w:t>
      </w:r>
      <w:r>
        <w:rPr>
          <w:rFonts w:hint="eastAsia" w:ascii="仿宋_GB2312" w:hAnsi="仿宋_GB2312" w:eastAsia="仿宋_GB2312" w:cs="仿宋_GB2312"/>
          <w:sz w:val="28"/>
          <w:szCs w:val="28"/>
          <w:highlight w:val="none"/>
        </w:rPr>
        <w:t>的联系方式发生变更，变更方应及时书面通知另一方。另一方在收到有关变更前的联系方式所发出的往来文件视为有效。</w:t>
      </w:r>
    </w:p>
    <w:p>
      <w:pPr>
        <w:pStyle w:val="2"/>
        <w:keepNext w:val="0"/>
        <w:keepLines w:val="0"/>
        <w:pageBreakBefore w:val="0"/>
        <w:widowControl w:val="0"/>
        <w:numPr>
          <w:ilvl w:val="0"/>
          <w:numId w:val="0"/>
        </w:numPr>
        <w:kinsoku/>
        <w:wordWrap/>
        <w:overflowPunct/>
        <w:topLinePunct w:val="0"/>
        <w:bidi w:val="0"/>
        <w:spacing w:line="40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3.本合同尾部所载地址也是司法机关司法文书送达地址。</w:t>
      </w:r>
    </w:p>
    <w:p>
      <w:pPr>
        <w:pStyle w:val="3"/>
        <w:keepNext w:val="0"/>
        <w:keepLines w:val="0"/>
        <w:pageBreakBefore w:val="0"/>
        <w:kinsoku/>
        <w:wordWrap/>
        <w:overflowPunct/>
        <w:topLinePunct w:val="0"/>
        <w:bidi w:val="0"/>
        <w:spacing w:line="400" w:lineRule="exact"/>
        <w:ind w:left="0" w:leftChars="0" w:firstLine="0" w:firstLineChars="0"/>
        <w:textAlignment w:val="auto"/>
        <w:rPr>
          <w:rFonts w:hint="eastAsia" w:ascii="仿宋_GB2312" w:hAnsi="仿宋_GB2312" w:eastAsia="仿宋_GB2312" w:cs="仿宋_GB2312"/>
          <w:b/>
          <w:bCs/>
          <w:kern w:val="2"/>
          <w:sz w:val="28"/>
          <w:szCs w:val="28"/>
          <w:highlight w:val="none"/>
          <w:lang w:val="en-US" w:eastAsia="zh-CN" w:bidi="ar-SA"/>
        </w:rPr>
      </w:pPr>
      <w:bookmarkStart w:id="107" w:name="_Toc2019"/>
      <w:bookmarkStart w:id="108" w:name="_Toc27560"/>
      <w:r>
        <w:rPr>
          <w:rFonts w:hint="eastAsia" w:ascii="仿宋_GB2312" w:hAnsi="仿宋_GB2312" w:eastAsia="仿宋_GB2312" w:cs="仿宋_GB2312"/>
          <w:b/>
          <w:bCs/>
          <w:kern w:val="2"/>
          <w:sz w:val="28"/>
          <w:szCs w:val="28"/>
          <w:highlight w:val="none"/>
          <w:lang w:val="en-US" w:eastAsia="zh-CN" w:bidi="ar-SA"/>
        </w:rPr>
        <w:t>十五、合同的终止与解除</w:t>
      </w:r>
      <w:bookmarkEnd w:id="107"/>
      <w:bookmarkEnd w:id="108"/>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1、任意一方就合同履行有变更，应与相对方协商一致，签署补充协议。</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2、出现下列情形的，相对方有权解除合同，并要求对方承担违约责任：</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（1）双方协商一致；</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（2）因不可抗力致使合同无法履行；</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（3）因甲方不按约支付合同款项，经乙方催告后10天仍不支付；</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（4）因乙方不按约提供或更换合格货物/服务，经甲方催告后仍不履行的；</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（5）一方明示或者以行为默示方式，表明不履行合同约定的；</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（6）其他违反合同约定行为，导致合同目的不能实现，经相对方催告后仍不履行的；</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default"/>
          <w:lang w:val="en-US" w:eastAsia="zh-CN"/>
        </w:rPr>
      </w:pPr>
      <w:r>
        <w:rPr>
          <w:rFonts w:hint="eastAsia" w:ascii="仿宋_GB2312" w:hAnsi="仿宋_GB2312" w:eastAsia="仿宋_GB2312" w:cs="仿宋_GB2312"/>
          <w:kern w:val="2"/>
          <w:sz w:val="28"/>
          <w:szCs w:val="28"/>
          <w:highlight w:val="none"/>
          <w:lang w:val="en-US" w:eastAsia="zh-CN" w:bidi="ar-SA"/>
        </w:rPr>
        <w:t>3、双方履行完本合同约定义务后，本合同终止。</w:t>
      </w:r>
    </w:p>
    <w:p>
      <w:pPr>
        <w:pStyle w:val="13"/>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十</w:t>
      </w:r>
      <w:r>
        <w:rPr>
          <w:rFonts w:hint="eastAsia" w:ascii="仿宋_GB2312" w:hAnsi="仿宋_GB2312" w:eastAsia="仿宋_GB2312" w:cs="仿宋_GB2312"/>
          <w:b/>
          <w:sz w:val="28"/>
          <w:szCs w:val="28"/>
          <w:highlight w:val="none"/>
          <w:lang w:val="en-US" w:eastAsia="zh-CN"/>
        </w:rPr>
        <w:t>六</w:t>
      </w:r>
      <w:r>
        <w:rPr>
          <w:rFonts w:hint="eastAsia" w:ascii="仿宋_GB2312" w:hAnsi="仿宋_GB2312" w:eastAsia="仿宋_GB2312" w:cs="仿宋_GB2312"/>
          <w:b/>
          <w:sz w:val="28"/>
          <w:szCs w:val="28"/>
          <w:highlight w:val="none"/>
        </w:rPr>
        <w:t>、其它事项</w:t>
      </w:r>
    </w:p>
    <w:p>
      <w:pPr>
        <w:pStyle w:val="2"/>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kern w:val="2"/>
          <w:sz w:val="28"/>
          <w:szCs w:val="28"/>
          <w:highlight w:val="none"/>
          <w:lang w:val="en-US" w:eastAsia="zh-CN" w:bidi="ar-SA"/>
        </w:rPr>
        <w:t>乙方承诺三年内无犯罪记录、重大经济纠纷、经济犯罪和重大合同违约等情形。</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本合同一式</w:t>
      </w:r>
      <w:r>
        <w:rPr>
          <w:rFonts w:hint="eastAsia" w:ascii="仿宋_GB2312" w:hAnsi="仿宋_GB2312" w:eastAsia="仿宋_GB2312" w:cs="仿宋_GB2312"/>
          <w:sz w:val="28"/>
          <w:szCs w:val="28"/>
          <w:highlight w:val="none"/>
          <w:u w:val="single"/>
          <w:lang w:val="en-US" w:eastAsia="zh-CN"/>
        </w:rPr>
        <w:t xml:space="preserve"> 肆 </w:t>
      </w:r>
      <w:r>
        <w:rPr>
          <w:rFonts w:hint="eastAsia" w:ascii="仿宋_GB2312" w:hAnsi="仿宋_GB2312" w:eastAsia="仿宋_GB2312" w:cs="仿宋_GB2312"/>
          <w:sz w:val="28"/>
          <w:szCs w:val="28"/>
          <w:highlight w:val="none"/>
        </w:rPr>
        <w:t>份，甲方执</w:t>
      </w:r>
      <w:r>
        <w:rPr>
          <w:rFonts w:hint="eastAsia" w:ascii="仿宋_GB2312" w:hAnsi="仿宋_GB2312" w:eastAsia="仿宋_GB2312" w:cs="仿宋_GB2312"/>
          <w:sz w:val="28"/>
          <w:szCs w:val="28"/>
          <w:highlight w:val="none"/>
          <w:u w:val="single"/>
          <w:lang w:val="en-US" w:eastAsia="zh-CN"/>
        </w:rPr>
        <w:t xml:space="preserve">  叁 </w:t>
      </w:r>
      <w:r>
        <w:rPr>
          <w:rFonts w:hint="eastAsia" w:ascii="仿宋_GB2312" w:hAnsi="仿宋_GB2312" w:eastAsia="仿宋_GB2312" w:cs="仿宋_GB2312"/>
          <w:sz w:val="28"/>
          <w:szCs w:val="28"/>
          <w:highlight w:val="none"/>
        </w:rPr>
        <w:t>份，乙方执</w:t>
      </w:r>
      <w:r>
        <w:rPr>
          <w:rFonts w:hint="eastAsia" w:ascii="仿宋_GB2312" w:hAnsi="仿宋_GB2312" w:eastAsia="仿宋_GB2312" w:cs="仿宋_GB2312"/>
          <w:sz w:val="28"/>
          <w:szCs w:val="28"/>
          <w:highlight w:val="none"/>
          <w:u w:val="single"/>
          <w:lang w:val="en-US" w:eastAsia="zh-CN"/>
        </w:rPr>
        <w:t xml:space="preserve"> 壹  </w:t>
      </w:r>
      <w:r>
        <w:rPr>
          <w:rFonts w:hint="eastAsia" w:ascii="仿宋_GB2312" w:hAnsi="仿宋_GB2312" w:eastAsia="仿宋_GB2312" w:cs="仿宋_GB2312"/>
          <w:sz w:val="28"/>
          <w:szCs w:val="28"/>
          <w:highlight w:val="none"/>
        </w:rPr>
        <w:t>份。</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本合同自法定</w:t>
      </w:r>
      <w:r>
        <w:rPr>
          <w:rFonts w:hint="eastAsia" w:ascii="仿宋_GB2312" w:hAnsi="仿宋_GB2312" w:eastAsia="仿宋_GB2312" w:cs="仿宋_GB2312"/>
          <w:sz w:val="28"/>
          <w:szCs w:val="28"/>
          <w:highlight w:val="none"/>
          <w:lang w:val="en-US" w:eastAsia="zh-CN"/>
        </w:rPr>
        <w:t>代表人或</w:t>
      </w:r>
      <w:r>
        <w:rPr>
          <w:rFonts w:hint="eastAsia" w:ascii="仿宋_GB2312" w:hAnsi="仿宋_GB2312" w:eastAsia="仿宋_GB2312" w:cs="仿宋_GB2312"/>
          <w:sz w:val="28"/>
          <w:szCs w:val="28"/>
          <w:highlight w:val="none"/>
        </w:rPr>
        <w:t>授权</w:t>
      </w:r>
      <w:r>
        <w:rPr>
          <w:rFonts w:hint="eastAsia" w:ascii="仿宋_GB2312" w:hAnsi="仿宋_GB2312" w:eastAsia="仿宋_GB2312" w:cs="仿宋_GB2312"/>
          <w:sz w:val="28"/>
          <w:szCs w:val="28"/>
          <w:highlight w:val="none"/>
          <w:lang w:val="en-US" w:eastAsia="zh-CN"/>
        </w:rPr>
        <w:t>代理人签字或</w:t>
      </w:r>
      <w:r>
        <w:rPr>
          <w:rFonts w:hint="eastAsia" w:ascii="仿宋_GB2312" w:hAnsi="仿宋_GB2312" w:eastAsia="仿宋_GB2312" w:cs="仿宋_GB2312"/>
          <w:sz w:val="28"/>
          <w:szCs w:val="28"/>
          <w:highlight w:val="none"/>
        </w:rPr>
        <w:t>签章并加盖公章之日起生效。</w:t>
      </w:r>
    </w:p>
    <w:p>
      <w:pPr>
        <w:keepNext w:val="0"/>
        <w:keepLines w:val="0"/>
        <w:pageBreakBefore w:val="0"/>
        <w:widowControl w:val="0"/>
        <w:kinsoku/>
        <w:wordWrap/>
        <w:overflowPunct/>
        <w:topLinePunct w:val="0"/>
        <w:autoSpaceDE/>
        <w:autoSpaceDN/>
        <w:bidi w:val="0"/>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其它未尽事宜，由双方友好协商解决，并签订补充协议。</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（以下无正文）</w:t>
      </w:r>
      <w:r>
        <w:rPr>
          <w:rFonts w:hint="eastAsia" w:ascii="仿宋_GB2312" w:hAnsi="仿宋_GB2312" w:eastAsia="仿宋_GB2312" w:cs="仿宋_GB2312"/>
          <w:sz w:val="28"/>
          <w:szCs w:val="28"/>
        </w:rPr>
        <w:br w:type="page"/>
      </w:r>
    </w:p>
    <w:p>
      <w:pPr>
        <w:pStyle w:val="13"/>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签章页</w:t>
      </w:r>
      <w:r>
        <w:rPr>
          <w:rFonts w:hint="eastAsia" w:ascii="仿宋_GB2312" w:hAnsi="仿宋_GB2312" w:eastAsia="仿宋_GB2312" w:cs="仿宋_GB2312"/>
          <w:sz w:val="28"/>
          <w:szCs w:val="28"/>
          <w:lang w:eastAsia="zh-CN"/>
        </w:rPr>
        <w:t>）</w:t>
      </w:r>
    </w:p>
    <w:tbl>
      <w:tblPr>
        <w:tblStyle w:val="21"/>
        <w:tblW w:w="0" w:type="auto"/>
        <w:tblInd w:w="0" w:type="dxa"/>
        <w:tblLayout w:type="autofit"/>
        <w:tblCellMar>
          <w:top w:w="0" w:type="dxa"/>
          <w:left w:w="108" w:type="dxa"/>
          <w:bottom w:w="0" w:type="dxa"/>
          <w:right w:w="108" w:type="dxa"/>
        </w:tblCellMar>
      </w:tblPr>
      <w:tblGrid>
        <w:gridCol w:w="4262"/>
        <w:gridCol w:w="4260"/>
      </w:tblGrid>
      <w:tr>
        <w:tblPrEx>
          <w:tblCellMar>
            <w:top w:w="0" w:type="dxa"/>
            <w:left w:w="108" w:type="dxa"/>
            <w:bottom w:w="0" w:type="dxa"/>
            <w:right w:w="108" w:type="dxa"/>
          </w:tblCellMar>
        </w:tblPrEx>
        <w:trPr>
          <w:trHeight w:val="1049" w:hRule="atLeast"/>
        </w:trPr>
        <w:tc>
          <w:tcPr>
            <w:tcW w:w="4262" w:type="dxa"/>
            <w:noWrap w:val="0"/>
            <w:vAlign w:val="top"/>
          </w:tcPr>
          <w:p>
            <w:pPr>
              <w:spacing w:line="560" w:lineRule="exact"/>
              <w:rPr>
                <w:rFonts w:hint="eastAsia" w:ascii="楷体" w:hAnsi="楷体" w:eastAsia="楷体" w:cs="楷体"/>
                <w:sz w:val="28"/>
                <w:szCs w:val="28"/>
              </w:rPr>
            </w:pPr>
            <w:r>
              <w:rPr>
                <w:rFonts w:hint="eastAsia" w:ascii="楷体" w:hAnsi="楷体" w:eastAsia="楷体" w:cs="楷体"/>
                <w:sz w:val="28"/>
                <w:szCs w:val="28"/>
              </w:rPr>
              <w:t>甲方：（盖章）</w:t>
            </w:r>
          </w:p>
        </w:tc>
        <w:tc>
          <w:tcPr>
            <w:tcW w:w="4260" w:type="dxa"/>
            <w:noWrap w:val="0"/>
            <w:vAlign w:val="top"/>
          </w:tcPr>
          <w:p>
            <w:pPr>
              <w:spacing w:line="560" w:lineRule="exact"/>
              <w:rPr>
                <w:rFonts w:hint="eastAsia" w:ascii="楷体" w:hAnsi="楷体" w:eastAsia="楷体" w:cs="楷体"/>
                <w:sz w:val="28"/>
                <w:szCs w:val="28"/>
              </w:rPr>
            </w:pPr>
            <w:r>
              <w:rPr>
                <w:rFonts w:hint="eastAsia" w:ascii="楷体" w:hAnsi="楷体" w:eastAsia="楷体" w:cs="楷体"/>
                <w:sz w:val="28"/>
                <w:szCs w:val="28"/>
              </w:rPr>
              <w:t>乙方：（盖章）</w:t>
            </w:r>
          </w:p>
        </w:tc>
      </w:tr>
      <w:tr>
        <w:tblPrEx>
          <w:tblCellMar>
            <w:top w:w="0" w:type="dxa"/>
            <w:left w:w="108" w:type="dxa"/>
            <w:bottom w:w="0" w:type="dxa"/>
            <w:right w:w="108" w:type="dxa"/>
          </w:tblCellMar>
        </w:tblPrEx>
        <w:trPr>
          <w:trHeight w:val="1000" w:hRule="atLeast"/>
        </w:trPr>
        <w:tc>
          <w:tcPr>
            <w:tcW w:w="4262" w:type="dxa"/>
            <w:noWrap w:val="0"/>
            <w:vAlign w:val="top"/>
          </w:tcPr>
          <w:p>
            <w:pPr>
              <w:spacing w:line="560" w:lineRule="exact"/>
              <w:rPr>
                <w:rFonts w:hint="eastAsia" w:ascii="楷体" w:hAnsi="楷体" w:eastAsia="楷体" w:cs="楷体"/>
                <w:sz w:val="28"/>
                <w:szCs w:val="28"/>
              </w:rPr>
            </w:pPr>
            <w:r>
              <w:rPr>
                <w:rFonts w:hint="eastAsia" w:ascii="楷体" w:hAnsi="楷体" w:eastAsia="楷体" w:cs="楷体"/>
                <w:sz w:val="28"/>
                <w:szCs w:val="28"/>
              </w:rPr>
              <w:t>法定代表人</w:t>
            </w:r>
          </w:p>
          <w:p>
            <w:pPr>
              <w:spacing w:line="560" w:lineRule="exact"/>
              <w:rPr>
                <w:rFonts w:hint="eastAsia" w:ascii="楷体" w:hAnsi="楷体" w:eastAsia="楷体" w:cs="楷体"/>
                <w:sz w:val="28"/>
                <w:szCs w:val="28"/>
              </w:rPr>
            </w:pPr>
            <w:r>
              <w:rPr>
                <w:rFonts w:hint="eastAsia" w:ascii="楷体" w:hAnsi="楷体" w:eastAsia="楷体" w:cs="楷体"/>
                <w:sz w:val="28"/>
                <w:szCs w:val="28"/>
              </w:rPr>
              <w:t>或（授权代理人）：</w:t>
            </w:r>
          </w:p>
        </w:tc>
        <w:tc>
          <w:tcPr>
            <w:tcW w:w="4260" w:type="dxa"/>
            <w:noWrap w:val="0"/>
            <w:vAlign w:val="top"/>
          </w:tcPr>
          <w:p>
            <w:pPr>
              <w:spacing w:line="560" w:lineRule="exact"/>
              <w:rPr>
                <w:rFonts w:hint="eastAsia" w:ascii="楷体" w:hAnsi="楷体" w:eastAsia="楷体" w:cs="楷体"/>
                <w:sz w:val="28"/>
                <w:szCs w:val="28"/>
              </w:rPr>
            </w:pPr>
            <w:r>
              <w:rPr>
                <w:rFonts w:hint="eastAsia" w:ascii="楷体" w:hAnsi="楷体" w:eastAsia="楷体" w:cs="楷体"/>
                <w:sz w:val="28"/>
                <w:szCs w:val="28"/>
              </w:rPr>
              <w:t>法定代表人</w:t>
            </w:r>
          </w:p>
          <w:p>
            <w:pPr>
              <w:spacing w:line="560" w:lineRule="exact"/>
              <w:rPr>
                <w:rFonts w:hint="eastAsia" w:ascii="楷体" w:hAnsi="楷体" w:eastAsia="楷体" w:cs="楷体"/>
                <w:sz w:val="28"/>
                <w:szCs w:val="28"/>
              </w:rPr>
            </w:pPr>
            <w:r>
              <w:rPr>
                <w:rFonts w:hint="eastAsia" w:ascii="楷体" w:hAnsi="楷体" w:eastAsia="楷体" w:cs="楷体"/>
                <w:sz w:val="28"/>
                <w:szCs w:val="28"/>
              </w:rPr>
              <w:t>或（授权代理人）：</w:t>
            </w:r>
          </w:p>
        </w:tc>
      </w:tr>
      <w:tr>
        <w:tblPrEx>
          <w:tblCellMar>
            <w:top w:w="0" w:type="dxa"/>
            <w:left w:w="108" w:type="dxa"/>
            <w:bottom w:w="0" w:type="dxa"/>
            <w:right w:w="108" w:type="dxa"/>
          </w:tblCellMar>
        </w:tblPrEx>
        <w:trPr>
          <w:trHeight w:val="1000" w:hRule="atLeast"/>
        </w:trPr>
        <w:tc>
          <w:tcPr>
            <w:tcW w:w="4262" w:type="dxa"/>
            <w:noWrap w:val="0"/>
            <w:vAlign w:val="top"/>
          </w:tcPr>
          <w:p>
            <w:pPr>
              <w:spacing w:line="560" w:lineRule="exact"/>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联系</w:t>
            </w:r>
            <w:r>
              <w:rPr>
                <w:rFonts w:hint="eastAsia" w:ascii="楷体" w:hAnsi="楷体" w:eastAsia="楷体" w:cs="楷体"/>
                <w:sz w:val="28"/>
                <w:szCs w:val="28"/>
              </w:rPr>
              <w:t>地址：</w:t>
            </w:r>
            <w:r>
              <w:rPr>
                <w:rFonts w:hint="eastAsia" w:ascii="楷体" w:hAnsi="楷体" w:eastAsia="楷体" w:cs="楷体"/>
                <w:sz w:val="28"/>
                <w:szCs w:val="28"/>
                <w:lang w:val="en-US" w:eastAsia="zh-CN"/>
              </w:rPr>
              <w:t>四川省泸州市江阳区华阳街道胜景南路53号1栋二层</w:t>
            </w:r>
          </w:p>
        </w:tc>
        <w:tc>
          <w:tcPr>
            <w:tcW w:w="4260" w:type="dxa"/>
            <w:noWrap w:val="0"/>
            <w:vAlign w:val="top"/>
          </w:tcPr>
          <w:p>
            <w:pPr>
              <w:spacing w:line="560" w:lineRule="exact"/>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联系</w:t>
            </w:r>
            <w:r>
              <w:rPr>
                <w:rFonts w:hint="eastAsia" w:ascii="楷体" w:hAnsi="楷体" w:eastAsia="楷体" w:cs="楷体"/>
                <w:sz w:val="28"/>
                <w:szCs w:val="28"/>
              </w:rPr>
              <w:t>地址：</w:t>
            </w:r>
          </w:p>
        </w:tc>
      </w:tr>
      <w:tr>
        <w:tblPrEx>
          <w:tblCellMar>
            <w:top w:w="0" w:type="dxa"/>
            <w:left w:w="108" w:type="dxa"/>
            <w:bottom w:w="0" w:type="dxa"/>
            <w:right w:w="108" w:type="dxa"/>
          </w:tblCellMar>
        </w:tblPrEx>
        <w:trPr>
          <w:trHeight w:val="848" w:hRule="atLeast"/>
        </w:trPr>
        <w:tc>
          <w:tcPr>
            <w:tcW w:w="4262" w:type="dxa"/>
            <w:noWrap w:val="0"/>
            <w:vAlign w:val="top"/>
          </w:tcPr>
          <w:p>
            <w:pPr>
              <w:spacing w:line="560" w:lineRule="exact"/>
              <w:rPr>
                <w:rFonts w:hint="default" w:ascii="楷体" w:hAnsi="楷体" w:eastAsia="楷体" w:cs="楷体"/>
                <w:sz w:val="28"/>
                <w:szCs w:val="28"/>
                <w:lang w:val="en-US" w:eastAsia="zh-CN"/>
              </w:rPr>
            </w:pPr>
            <w:r>
              <w:rPr>
                <w:rFonts w:hint="eastAsia" w:ascii="楷体" w:hAnsi="楷体" w:eastAsia="楷体" w:cs="楷体"/>
                <w:sz w:val="28"/>
                <w:szCs w:val="28"/>
              </w:rPr>
              <w:t>开户银行：</w:t>
            </w:r>
            <w:r>
              <w:rPr>
                <w:rFonts w:hint="eastAsia" w:ascii="楷体" w:hAnsi="楷体" w:eastAsia="楷体" w:cs="楷体"/>
                <w:sz w:val="28"/>
                <w:szCs w:val="28"/>
                <w:lang w:val="en-US" w:eastAsia="zh-CN"/>
              </w:rPr>
              <w:t>泸州银行营业部</w:t>
            </w:r>
          </w:p>
        </w:tc>
        <w:tc>
          <w:tcPr>
            <w:tcW w:w="426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sz w:val="28"/>
                <w:szCs w:val="28"/>
                <w:lang w:val="en-US" w:eastAsia="zh-CN"/>
              </w:rPr>
            </w:pPr>
            <w:r>
              <w:rPr>
                <w:rFonts w:hint="eastAsia" w:ascii="楷体" w:hAnsi="楷体" w:eastAsia="楷体" w:cs="楷体"/>
                <w:sz w:val="28"/>
                <w:szCs w:val="28"/>
              </w:rPr>
              <w:t>开户银行：</w:t>
            </w:r>
          </w:p>
        </w:tc>
      </w:tr>
      <w:tr>
        <w:tblPrEx>
          <w:tblCellMar>
            <w:top w:w="0" w:type="dxa"/>
            <w:left w:w="108" w:type="dxa"/>
            <w:bottom w:w="0" w:type="dxa"/>
            <w:right w:w="108" w:type="dxa"/>
          </w:tblCellMar>
        </w:tblPrEx>
        <w:tc>
          <w:tcPr>
            <w:tcW w:w="4262" w:type="dxa"/>
            <w:noWrap w:val="0"/>
            <w:vAlign w:val="top"/>
          </w:tcPr>
          <w:p>
            <w:pPr>
              <w:spacing w:line="560" w:lineRule="exact"/>
              <w:rPr>
                <w:rFonts w:hint="default" w:ascii="楷体" w:hAnsi="楷体" w:eastAsia="楷体" w:cs="楷体"/>
                <w:sz w:val="28"/>
                <w:szCs w:val="28"/>
                <w:lang w:val="en-US" w:eastAsia="zh-CN"/>
              </w:rPr>
            </w:pPr>
            <w:r>
              <w:rPr>
                <w:rFonts w:hint="eastAsia" w:ascii="楷体" w:hAnsi="楷体" w:eastAsia="楷体" w:cs="楷体"/>
                <w:sz w:val="28"/>
                <w:szCs w:val="28"/>
              </w:rPr>
              <w:t>账 号：</w:t>
            </w:r>
            <w:r>
              <w:rPr>
                <w:rFonts w:hint="eastAsia" w:ascii="楷体" w:hAnsi="楷体" w:eastAsia="楷体" w:cs="楷体"/>
                <w:sz w:val="28"/>
                <w:szCs w:val="28"/>
                <w:lang w:val="en-US" w:eastAsia="zh-CN"/>
              </w:rPr>
              <w:t>2010900000165766</w:t>
            </w:r>
          </w:p>
        </w:tc>
        <w:tc>
          <w:tcPr>
            <w:tcW w:w="4260" w:type="dxa"/>
            <w:noWrap w:val="0"/>
            <w:vAlign w:val="top"/>
          </w:tcPr>
          <w:p>
            <w:pPr>
              <w:keepNext w:val="0"/>
              <w:keepLines w:val="0"/>
              <w:pageBreakBefore w:val="0"/>
              <w:widowControl w:val="0"/>
              <w:kinsoku/>
              <w:wordWrap/>
              <w:overflowPunct/>
              <w:topLinePunct w:val="0"/>
              <w:bidi w:val="0"/>
              <w:spacing w:line="400" w:lineRule="exact"/>
              <w:jc w:val="left"/>
              <w:textAlignment w:val="auto"/>
              <w:rPr>
                <w:rFonts w:hint="default" w:ascii="楷体" w:hAnsi="楷体" w:eastAsia="楷体" w:cs="楷体"/>
                <w:sz w:val="28"/>
                <w:szCs w:val="28"/>
                <w:lang w:val="en-US" w:eastAsia="zh-CN"/>
              </w:rPr>
            </w:pPr>
            <w:r>
              <w:rPr>
                <w:rFonts w:hint="eastAsia" w:ascii="楷体" w:hAnsi="楷体" w:eastAsia="楷体" w:cs="楷体"/>
                <w:sz w:val="28"/>
                <w:szCs w:val="28"/>
              </w:rPr>
              <w:t>账 号：</w:t>
            </w:r>
          </w:p>
        </w:tc>
      </w:tr>
      <w:tr>
        <w:tblPrEx>
          <w:tblCellMar>
            <w:top w:w="0" w:type="dxa"/>
            <w:left w:w="108" w:type="dxa"/>
            <w:bottom w:w="0" w:type="dxa"/>
            <w:right w:w="108" w:type="dxa"/>
          </w:tblCellMar>
        </w:tblPrEx>
        <w:trPr>
          <w:trHeight w:val="503" w:hRule="atLeast"/>
        </w:trPr>
        <w:tc>
          <w:tcPr>
            <w:tcW w:w="4262" w:type="dxa"/>
            <w:noWrap w:val="0"/>
            <w:vAlign w:val="top"/>
          </w:tcPr>
          <w:p>
            <w:pPr>
              <w:spacing w:line="560" w:lineRule="exact"/>
              <w:rPr>
                <w:rFonts w:hint="eastAsia" w:ascii="楷体" w:hAnsi="楷体" w:eastAsia="楷体" w:cs="楷体"/>
                <w:sz w:val="28"/>
                <w:szCs w:val="28"/>
                <w:lang w:val="en-US" w:eastAsia="zh-CN"/>
              </w:rPr>
            </w:pPr>
            <w:r>
              <w:rPr>
                <w:rFonts w:hint="eastAsia" w:ascii="楷体" w:hAnsi="楷体" w:eastAsia="楷体" w:cs="楷体"/>
                <w:sz w:val="28"/>
                <w:szCs w:val="28"/>
              </w:rPr>
              <w:t>联系人：</w:t>
            </w:r>
          </w:p>
        </w:tc>
        <w:tc>
          <w:tcPr>
            <w:tcW w:w="4260" w:type="dxa"/>
            <w:noWrap w:val="0"/>
            <w:vAlign w:val="top"/>
          </w:tcPr>
          <w:p>
            <w:pPr>
              <w:spacing w:line="560" w:lineRule="exact"/>
              <w:rPr>
                <w:rFonts w:hint="default" w:ascii="楷体" w:hAnsi="楷体" w:eastAsia="楷体" w:cs="楷体"/>
                <w:sz w:val="28"/>
                <w:szCs w:val="28"/>
                <w:lang w:val="en-US" w:eastAsia="zh-CN"/>
              </w:rPr>
            </w:pPr>
            <w:r>
              <w:rPr>
                <w:rFonts w:hint="eastAsia" w:ascii="楷体" w:hAnsi="楷体" w:eastAsia="楷体" w:cs="楷体"/>
                <w:sz w:val="28"/>
                <w:szCs w:val="28"/>
              </w:rPr>
              <w:t>联系人</w:t>
            </w:r>
            <w:r>
              <w:rPr>
                <w:rFonts w:hint="eastAsia" w:ascii="楷体" w:hAnsi="楷体" w:eastAsia="楷体" w:cs="楷体"/>
                <w:sz w:val="28"/>
                <w:szCs w:val="28"/>
                <w:lang w:eastAsia="zh-CN"/>
              </w:rPr>
              <w:t>：</w:t>
            </w:r>
          </w:p>
        </w:tc>
      </w:tr>
      <w:tr>
        <w:tblPrEx>
          <w:tblCellMar>
            <w:top w:w="0" w:type="dxa"/>
            <w:left w:w="108" w:type="dxa"/>
            <w:bottom w:w="0" w:type="dxa"/>
            <w:right w:w="108" w:type="dxa"/>
          </w:tblCellMar>
        </w:tblPrEx>
        <w:trPr>
          <w:trHeight w:val="500" w:hRule="atLeast"/>
        </w:trPr>
        <w:tc>
          <w:tcPr>
            <w:tcW w:w="4262" w:type="dxa"/>
            <w:noWrap w:val="0"/>
            <w:vAlign w:val="top"/>
          </w:tcPr>
          <w:p>
            <w:pPr>
              <w:spacing w:line="560" w:lineRule="exact"/>
              <w:rPr>
                <w:rFonts w:hint="default" w:ascii="楷体" w:hAnsi="楷体" w:eastAsia="楷体" w:cs="楷体"/>
                <w:sz w:val="28"/>
                <w:szCs w:val="28"/>
                <w:lang w:val="en-US" w:eastAsia="zh-CN"/>
              </w:rPr>
            </w:pPr>
            <w:r>
              <w:rPr>
                <w:rFonts w:hint="eastAsia" w:ascii="楷体" w:hAnsi="楷体" w:eastAsia="楷体" w:cs="楷体"/>
                <w:sz w:val="28"/>
                <w:szCs w:val="28"/>
              </w:rPr>
              <w:t>联系电话：</w:t>
            </w:r>
            <w:r>
              <w:rPr>
                <w:rFonts w:hint="eastAsia" w:ascii="楷体" w:hAnsi="楷体" w:eastAsia="楷体" w:cs="楷体"/>
                <w:sz w:val="28"/>
                <w:szCs w:val="28"/>
                <w:lang w:val="en-US" w:eastAsia="zh-CN"/>
              </w:rPr>
              <w:t>0830-6661300</w:t>
            </w:r>
          </w:p>
        </w:tc>
        <w:tc>
          <w:tcPr>
            <w:tcW w:w="4260" w:type="dxa"/>
            <w:noWrap w:val="0"/>
            <w:vAlign w:val="top"/>
          </w:tcPr>
          <w:p>
            <w:pPr>
              <w:spacing w:line="560" w:lineRule="exact"/>
              <w:rPr>
                <w:rFonts w:hint="default" w:ascii="楷体" w:hAnsi="楷体" w:eastAsia="楷体" w:cs="楷体"/>
                <w:sz w:val="28"/>
                <w:szCs w:val="28"/>
                <w:lang w:val="en-US" w:eastAsia="zh-CN"/>
              </w:rPr>
            </w:pPr>
            <w:r>
              <w:rPr>
                <w:rFonts w:hint="eastAsia" w:ascii="楷体" w:hAnsi="楷体" w:eastAsia="楷体" w:cs="楷体"/>
                <w:sz w:val="28"/>
                <w:szCs w:val="28"/>
              </w:rPr>
              <w:t>联系电话：</w:t>
            </w:r>
          </w:p>
        </w:tc>
      </w:tr>
      <w:tr>
        <w:tblPrEx>
          <w:tblCellMar>
            <w:top w:w="0" w:type="dxa"/>
            <w:left w:w="108" w:type="dxa"/>
            <w:bottom w:w="0" w:type="dxa"/>
            <w:right w:w="108" w:type="dxa"/>
          </w:tblCellMar>
        </w:tblPrEx>
        <w:trPr>
          <w:trHeight w:val="515" w:hRule="atLeast"/>
        </w:trPr>
        <w:tc>
          <w:tcPr>
            <w:tcW w:w="4262" w:type="dxa"/>
            <w:noWrap w:val="0"/>
            <w:vAlign w:val="top"/>
          </w:tcPr>
          <w:p>
            <w:pPr>
              <w:spacing w:line="560" w:lineRule="exact"/>
              <w:rPr>
                <w:rFonts w:hint="eastAsia" w:ascii="楷体" w:hAnsi="楷体" w:eastAsia="楷体" w:cs="楷体"/>
                <w:sz w:val="28"/>
                <w:szCs w:val="28"/>
              </w:rPr>
            </w:pPr>
            <w:r>
              <w:rPr>
                <w:rFonts w:hint="eastAsia" w:ascii="楷体" w:hAnsi="楷体" w:eastAsia="楷体" w:cs="楷体"/>
                <w:sz w:val="28"/>
                <w:szCs w:val="28"/>
              </w:rPr>
              <w:t>签约日期：</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年  月  日</w:t>
            </w:r>
          </w:p>
        </w:tc>
        <w:tc>
          <w:tcPr>
            <w:tcW w:w="4260" w:type="dxa"/>
            <w:noWrap w:val="0"/>
            <w:vAlign w:val="top"/>
          </w:tcPr>
          <w:p>
            <w:pPr>
              <w:spacing w:line="560" w:lineRule="exact"/>
              <w:rPr>
                <w:rFonts w:hint="eastAsia" w:ascii="楷体" w:hAnsi="楷体" w:eastAsia="楷体" w:cs="楷体"/>
                <w:sz w:val="28"/>
                <w:szCs w:val="28"/>
              </w:rPr>
            </w:pPr>
            <w:r>
              <w:rPr>
                <w:rFonts w:hint="eastAsia" w:ascii="楷体" w:hAnsi="楷体" w:eastAsia="楷体" w:cs="楷体"/>
                <w:sz w:val="28"/>
                <w:szCs w:val="28"/>
              </w:rPr>
              <w:t>签约日期：</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年  月  日</w:t>
            </w:r>
          </w:p>
        </w:tc>
      </w:tr>
    </w:tbl>
    <w:p>
      <w:pPr>
        <w:rPr>
          <w:rFonts w:hint="eastAsia"/>
          <w:sz w:val="28"/>
          <w:szCs w:val="28"/>
          <w:lang w:val="en-US" w:eastAsia="zh-CN"/>
        </w:rPr>
      </w:pPr>
    </w:p>
    <w:p>
      <w:pPr>
        <w:pStyle w:val="20"/>
        <w:pageBreakBefore w:val="0"/>
        <w:kinsoku/>
        <w:wordWrap/>
        <w:overflowPunct/>
        <w:topLinePunct w:val="0"/>
        <w:bidi w:val="0"/>
        <w:spacing w:line="400" w:lineRule="exact"/>
        <w:ind w:left="0" w:leftChars="0" w:firstLine="0" w:firstLineChars="0"/>
        <w:rPr>
          <w:rFonts w:hint="eastAsia" w:ascii="仿宋_GB2312" w:hAnsi="仿宋_GB2312" w:eastAsia="仿宋_GB2312" w:cs="仿宋_GB2312"/>
          <w:color w:val="auto"/>
          <w:sz w:val="28"/>
          <w:szCs w:val="28"/>
          <w:lang w:val="en-US" w:eastAsia="zh-CN"/>
        </w:rPr>
      </w:pPr>
    </w:p>
    <w:p>
      <w:pPr>
        <w:rPr>
          <w:rFonts w:hint="eastAsia" w:eastAsia="宋体"/>
          <w:lang w:val="en-US" w:eastAsia="zh-CN"/>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jc w:val="center"/>
                            <w:rPr>
                              <w:rStyle w:val="24"/>
                              <w:rFonts w:ascii="宋体" w:hAnsi="宋体"/>
                              <w:sz w:val="28"/>
                              <w:szCs w:val="28"/>
                            </w:rPr>
                          </w:pP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4"/>
                      <w:jc w:val="center"/>
                      <w:rPr>
                        <w:rStyle w:val="24"/>
                        <w:rFonts w:ascii="宋体" w:hAnsi="宋体"/>
                        <w:sz w:val="28"/>
                        <w:szCs w:val="28"/>
                      </w:rPr>
                    </w:pP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4"/>
      </w:rPr>
    </w:pPr>
    <w:r>
      <w:fldChar w:fldCharType="begin"/>
    </w:r>
    <w:r>
      <w:rPr>
        <w:rStyle w:val="24"/>
      </w:rPr>
      <w:instrText xml:space="preserve">PAGE  </w:instrText>
    </w:r>
    <w: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13969"/>
    <w:multiLevelType w:val="singleLevel"/>
    <w:tmpl w:val="9D113969"/>
    <w:lvl w:ilvl="0" w:tentative="0">
      <w:start w:val="2"/>
      <w:numFmt w:val="chineseCounting"/>
      <w:suff w:val="nothing"/>
      <w:lvlText w:val="%1、"/>
      <w:lvlJc w:val="left"/>
      <w:rPr>
        <w:rFonts w:hint="eastAsia"/>
      </w:rPr>
    </w:lvl>
  </w:abstractNum>
  <w:abstractNum w:abstractNumId="1">
    <w:nsid w:val="A1876F71"/>
    <w:multiLevelType w:val="singleLevel"/>
    <w:tmpl w:val="A1876F71"/>
    <w:lvl w:ilvl="0" w:tentative="0">
      <w:start w:val="1"/>
      <w:numFmt w:val="decimal"/>
      <w:lvlText w:val="%1."/>
      <w:lvlJc w:val="left"/>
      <w:pPr>
        <w:tabs>
          <w:tab w:val="left" w:pos="312"/>
        </w:tabs>
      </w:pPr>
    </w:lvl>
  </w:abstractNum>
  <w:abstractNum w:abstractNumId="2">
    <w:nsid w:val="E8634BBB"/>
    <w:multiLevelType w:val="singleLevel"/>
    <w:tmpl w:val="E8634BBB"/>
    <w:lvl w:ilvl="0" w:tentative="0">
      <w:start w:val="1"/>
      <w:numFmt w:val="decimal"/>
      <w:suff w:val="space"/>
      <w:lvlText w:val="%1"/>
      <w:lvlJc w:val="left"/>
      <w:rPr>
        <w:rFonts w:hint="default" w:ascii="宋体" w:hAnsi="宋体" w:eastAsia="宋体" w:cs="仿宋"/>
      </w:rPr>
    </w:lvl>
  </w:abstractNum>
  <w:abstractNum w:abstractNumId="3">
    <w:nsid w:val="F9E3C4BD"/>
    <w:multiLevelType w:val="singleLevel"/>
    <w:tmpl w:val="F9E3C4BD"/>
    <w:lvl w:ilvl="0" w:tentative="0">
      <w:start w:val="6"/>
      <w:numFmt w:val="chineseCounting"/>
      <w:suff w:val="space"/>
      <w:lvlText w:val="第%1章"/>
      <w:lvlJc w:val="left"/>
      <w:rPr>
        <w:rFonts w:hint="eastAsia"/>
      </w:rPr>
    </w:lvl>
  </w:abstractNum>
  <w:abstractNum w:abstractNumId="4">
    <w:nsid w:val="453D7182"/>
    <w:multiLevelType w:val="multilevel"/>
    <w:tmpl w:val="453D7182"/>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A0738F3"/>
    <w:multiLevelType w:val="singleLevel"/>
    <w:tmpl w:val="4A0738F3"/>
    <w:lvl w:ilvl="0" w:tentative="0">
      <w:start w:val="11"/>
      <w:numFmt w:val="chineseCounting"/>
      <w:suff w:val="nothing"/>
      <w:lvlText w:val="%1、"/>
      <w:lvlJc w:val="left"/>
      <w:rPr>
        <w:rFonts w:hint="eastAsia"/>
      </w:rPr>
    </w:lvl>
  </w:abstractNum>
  <w:abstractNum w:abstractNumId="6">
    <w:nsid w:val="6CC649AD"/>
    <w:multiLevelType w:val="singleLevel"/>
    <w:tmpl w:val="6CC649AD"/>
    <w:lvl w:ilvl="0" w:tentative="0">
      <w:start w:val="3"/>
      <w:numFmt w:val="chineseCounting"/>
      <w:suff w:val="nothing"/>
      <w:lvlText w:val="%1、"/>
      <w:lvlJc w:val="left"/>
      <w:rPr>
        <w:rFonts w:hint="eastAsia"/>
      </w:rPr>
    </w:lvl>
  </w:abstractNum>
  <w:num w:numId="1">
    <w:abstractNumId w:val="0"/>
  </w:num>
  <w:num w:numId="2">
    <w:abstractNumId w:val="2"/>
  </w:num>
  <w:num w:numId="3">
    <w:abstractNumId w:val="6"/>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B7553"/>
    <w:rsid w:val="02415EFD"/>
    <w:rsid w:val="03872335"/>
    <w:rsid w:val="03C40ABE"/>
    <w:rsid w:val="041B7553"/>
    <w:rsid w:val="04730898"/>
    <w:rsid w:val="061D6D0E"/>
    <w:rsid w:val="0695059B"/>
    <w:rsid w:val="07796ED0"/>
    <w:rsid w:val="07A11502"/>
    <w:rsid w:val="07B73987"/>
    <w:rsid w:val="081961D0"/>
    <w:rsid w:val="091F0582"/>
    <w:rsid w:val="09736C45"/>
    <w:rsid w:val="0C6B0302"/>
    <w:rsid w:val="0E7147C3"/>
    <w:rsid w:val="0FE635D7"/>
    <w:rsid w:val="106A7BFD"/>
    <w:rsid w:val="128A78B7"/>
    <w:rsid w:val="12BA6738"/>
    <w:rsid w:val="13453400"/>
    <w:rsid w:val="13974436"/>
    <w:rsid w:val="15271E87"/>
    <w:rsid w:val="16226D6D"/>
    <w:rsid w:val="169F22A5"/>
    <w:rsid w:val="177C0207"/>
    <w:rsid w:val="19DC42E6"/>
    <w:rsid w:val="1C250273"/>
    <w:rsid w:val="1C8925AF"/>
    <w:rsid w:val="20CA48D9"/>
    <w:rsid w:val="225A6FB5"/>
    <w:rsid w:val="24A24B56"/>
    <w:rsid w:val="2648711A"/>
    <w:rsid w:val="278E13C2"/>
    <w:rsid w:val="29F86FC6"/>
    <w:rsid w:val="2B6B4B4F"/>
    <w:rsid w:val="2BE7618E"/>
    <w:rsid w:val="2D80355B"/>
    <w:rsid w:val="2DC07DFB"/>
    <w:rsid w:val="301F1190"/>
    <w:rsid w:val="30F962A3"/>
    <w:rsid w:val="31454D23"/>
    <w:rsid w:val="31664AB9"/>
    <w:rsid w:val="34697489"/>
    <w:rsid w:val="352A531D"/>
    <w:rsid w:val="35CF4F5D"/>
    <w:rsid w:val="3ACF3768"/>
    <w:rsid w:val="3DA80CEA"/>
    <w:rsid w:val="3DF8538F"/>
    <w:rsid w:val="3E9F580B"/>
    <w:rsid w:val="3EA019BA"/>
    <w:rsid w:val="4206389B"/>
    <w:rsid w:val="431B31A5"/>
    <w:rsid w:val="44801B9E"/>
    <w:rsid w:val="46970EDE"/>
    <w:rsid w:val="48F367B7"/>
    <w:rsid w:val="49F02469"/>
    <w:rsid w:val="4C4D2043"/>
    <w:rsid w:val="4CE30FB8"/>
    <w:rsid w:val="4D8A765D"/>
    <w:rsid w:val="4DED0341"/>
    <w:rsid w:val="4EE85986"/>
    <w:rsid w:val="51E468A3"/>
    <w:rsid w:val="59AF0BA0"/>
    <w:rsid w:val="59C13496"/>
    <w:rsid w:val="5C317F92"/>
    <w:rsid w:val="5CE91065"/>
    <w:rsid w:val="60E94998"/>
    <w:rsid w:val="62AA45FB"/>
    <w:rsid w:val="63035AB9"/>
    <w:rsid w:val="63C90AB0"/>
    <w:rsid w:val="64E97686"/>
    <w:rsid w:val="64F97F24"/>
    <w:rsid w:val="65C05FB4"/>
    <w:rsid w:val="69B37FF0"/>
    <w:rsid w:val="6A892D47"/>
    <w:rsid w:val="6F080748"/>
    <w:rsid w:val="71A73CE2"/>
    <w:rsid w:val="74904385"/>
    <w:rsid w:val="768E78F0"/>
    <w:rsid w:val="78650950"/>
    <w:rsid w:val="79AA2DBC"/>
    <w:rsid w:val="7D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7">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unhideWhenUsed/>
    <w:qFormat/>
    <w:uiPriority w:val="99"/>
    <w:pPr>
      <w:ind w:firstLine="420" w:firstLineChars="200"/>
    </w:pPr>
  </w:style>
  <w:style w:type="paragraph" w:styleId="10">
    <w:name w:val="annotation text"/>
    <w:basedOn w:val="1"/>
    <w:unhideWhenUsed/>
    <w:qFormat/>
    <w:uiPriority w:val="99"/>
    <w:pPr>
      <w:jc w:val="left"/>
    </w:pPr>
  </w:style>
  <w:style w:type="paragraph" w:styleId="11">
    <w:name w:val="Body Text Indent"/>
    <w:basedOn w:val="1"/>
    <w:qFormat/>
    <w:uiPriority w:val="0"/>
    <w:pPr>
      <w:ind w:firstLine="630"/>
    </w:pPr>
    <w:rPr>
      <w:sz w:val="32"/>
      <w:szCs w:val="20"/>
    </w:rPr>
  </w:style>
  <w:style w:type="paragraph" w:styleId="12">
    <w:name w:val="toc 3"/>
    <w:basedOn w:val="1"/>
    <w:next w:val="1"/>
    <w:qFormat/>
    <w:uiPriority w:val="0"/>
    <w:pPr>
      <w:ind w:left="840" w:leftChars="400"/>
    </w:pPr>
  </w:style>
  <w:style w:type="paragraph" w:styleId="13">
    <w:name w:val="Plain Text"/>
    <w:basedOn w:val="1"/>
    <w:qFormat/>
    <w:uiPriority w:val="0"/>
    <w:pPr>
      <w:autoSpaceDE w:val="0"/>
      <w:autoSpaceDN w:val="0"/>
      <w:adjustRightInd w:val="0"/>
    </w:pPr>
    <w:rPr>
      <w:rFonts w:ascii="宋体" w:hAnsi="Times New Roman"/>
      <w:kern w:val="0"/>
      <w:szCs w:val="20"/>
    </w:rPr>
  </w:style>
  <w:style w:type="paragraph" w:styleId="14">
    <w:name w:val="footer"/>
    <w:basedOn w:val="1"/>
    <w:next w:val="15"/>
    <w:qFormat/>
    <w:uiPriority w:val="99"/>
    <w:pPr>
      <w:tabs>
        <w:tab w:val="center" w:pos="4153"/>
        <w:tab w:val="right" w:pos="8306"/>
      </w:tabs>
      <w:snapToGrid w:val="0"/>
      <w:jc w:val="left"/>
    </w:pPr>
    <w:rPr>
      <w:sz w:val="18"/>
      <w:szCs w:val="20"/>
    </w:rPr>
  </w:style>
  <w:style w:type="paragraph" w:styleId="15">
    <w:name w:val="List Paragraph"/>
    <w:basedOn w:val="1"/>
    <w:qFormat/>
    <w:uiPriority w:val="1"/>
    <w:pPr>
      <w:ind w:firstLine="420" w:firstLineChars="200"/>
    </w:pPr>
    <w:rPr>
      <w:rFonts w:ascii="Calibri" w:hAnsi="Calibri"/>
      <w:szCs w:val="22"/>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7">
    <w:name w:val="toc 1"/>
    <w:basedOn w:val="1"/>
    <w:next w:val="1"/>
    <w:qFormat/>
    <w:uiPriority w:val="39"/>
  </w:style>
  <w:style w:type="paragraph" w:styleId="18">
    <w:name w:val="toc 2"/>
    <w:basedOn w:val="1"/>
    <w:next w:val="1"/>
    <w:qFormat/>
    <w:uiPriority w:val="39"/>
    <w:pPr>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0">
    <w:name w:val="Body Text First Indent"/>
    <w:basedOn w:val="2"/>
    <w:unhideWhenUsed/>
    <w:qFormat/>
    <w:uiPriority w:val="99"/>
    <w:pPr>
      <w:ind w:firstLine="420" w:firstLineChars="1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qFormat/>
    <w:uiPriority w:val="0"/>
    <w:rPr>
      <w:sz w:val="21"/>
      <w:szCs w:val="21"/>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0">
    <w:name w:val="标题 3 Char"/>
    <w:link w:val="8"/>
    <w:qFormat/>
    <w:uiPriority w:val="9"/>
    <w:rPr>
      <w:b/>
      <w:bCs/>
      <w:sz w:val="32"/>
      <w:szCs w:val="32"/>
    </w:rPr>
  </w:style>
  <w:style w:type="character" w:customStyle="1" w:styleId="31">
    <w:name w:val="font31"/>
    <w:basedOn w:val="23"/>
    <w:qFormat/>
    <w:uiPriority w:val="0"/>
    <w:rPr>
      <w:rFonts w:hint="eastAsia" w:ascii="宋体" w:hAnsi="宋体" w:eastAsia="宋体" w:cs="宋体"/>
      <w:color w:val="000000"/>
      <w:sz w:val="22"/>
      <w:szCs w:val="22"/>
      <w:u w:val="none"/>
    </w:rPr>
  </w:style>
  <w:style w:type="character" w:customStyle="1" w:styleId="32">
    <w:name w:val="font61"/>
    <w:basedOn w:val="23"/>
    <w:qFormat/>
    <w:uiPriority w:val="0"/>
    <w:rPr>
      <w:rFonts w:ascii="微软雅黑" w:hAnsi="微软雅黑" w:eastAsia="微软雅黑" w:cs="微软雅黑"/>
      <w:color w:val="000000"/>
      <w:sz w:val="22"/>
      <w:szCs w:val="22"/>
      <w:u w:val="none"/>
    </w:rPr>
  </w:style>
  <w:style w:type="character" w:customStyle="1" w:styleId="33">
    <w:name w:val="font21"/>
    <w:basedOn w:val="23"/>
    <w:qFormat/>
    <w:uiPriority w:val="0"/>
    <w:rPr>
      <w:rFonts w:hint="eastAsia" w:ascii="宋体" w:hAnsi="宋体" w:eastAsia="宋体" w:cs="宋体"/>
      <w:color w:val="000000"/>
      <w:sz w:val="22"/>
      <w:szCs w:val="22"/>
      <w:u w:val="none"/>
    </w:rPr>
  </w:style>
  <w:style w:type="character" w:customStyle="1" w:styleId="34">
    <w:name w:val="font71"/>
    <w:basedOn w:val="23"/>
    <w:qFormat/>
    <w:uiPriority w:val="0"/>
    <w:rPr>
      <w:rFonts w:hint="eastAsia" w:ascii="微软雅黑" w:hAnsi="微软雅黑" w:eastAsia="微软雅黑" w:cs="微软雅黑"/>
      <w:color w:val="000000"/>
      <w:sz w:val="22"/>
      <w:szCs w:val="22"/>
      <w:u w:val="none"/>
    </w:rPr>
  </w:style>
  <w:style w:type="paragraph" w:customStyle="1" w:styleId="35">
    <w:name w:val="列出段落1"/>
    <w:basedOn w:val="1"/>
    <w:qFormat/>
    <w:uiPriority w:val="34"/>
    <w:pPr>
      <w:ind w:firstLine="420" w:firstLineChars="200"/>
    </w:pPr>
    <w:rPr>
      <w:rFonts w:ascii="Calibri" w:hAnsi="Calibri" w:eastAsia="宋体" w:cs="Times New Roman"/>
      <w:szCs w:val="22"/>
    </w:rPr>
  </w:style>
  <w:style w:type="paragraph" w:customStyle="1" w:styleId="36">
    <w:name w:val="样式 首行缩进:  2 字符"/>
    <w:basedOn w:val="1"/>
    <w:qFormat/>
    <w:uiPriority w:val="0"/>
    <w:pPr>
      <w:spacing w:line="400" w:lineRule="exact"/>
      <w:ind w:firstLine="200" w:firstLineChars="200"/>
    </w:pPr>
    <w:rPr>
      <w:rFonts w:cs="宋体"/>
      <w:sz w:val="24"/>
    </w:rPr>
  </w:style>
  <w:style w:type="character" w:customStyle="1" w:styleId="37">
    <w:name w:val="font11"/>
    <w:basedOn w:val="23"/>
    <w:qFormat/>
    <w:uiPriority w:val="0"/>
    <w:rPr>
      <w:rFonts w:hint="eastAsia" w:ascii="宋体" w:hAnsi="宋体" w:eastAsia="宋体" w:cs="宋体"/>
      <w:color w:val="000000"/>
      <w:sz w:val="28"/>
      <w:szCs w:val="28"/>
      <w:u w:val="none"/>
    </w:rPr>
  </w:style>
  <w:style w:type="character" w:customStyle="1" w:styleId="38">
    <w:name w:val="样式 宋体 小四"/>
    <w:qFormat/>
    <w:uiPriority w:val="0"/>
    <w:rPr>
      <w:sz w:val="24"/>
    </w:rPr>
  </w:style>
  <w:style w:type="character" w:customStyle="1" w:styleId="39">
    <w:name w:val="font41"/>
    <w:basedOn w:val="23"/>
    <w:qFormat/>
    <w:uiPriority w:val="0"/>
    <w:rPr>
      <w:rFonts w:hint="default" w:ascii="Times New Roman" w:hAnsi="Times New Roman" w:cs="Times New Roman"/>
      <w:color w:val="000000"/>
      <w:sz w:val="24"/>
      <w:szCs w:val="24"/>
      <w:u w:val="none"/>
    </w:rPr>
  </w:style>
  <w:style w:type="character" w:customStyle="1" w:styleId="40">
    <w:name w:val="标题 1 字符"/>
    <w:basedOn w:val="23"/>
    <w:link w:val="6"/>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10712</Words>
  <Characters>11446</Characters>
  <Lines>0</Lines>
  <Paragraphs>0</Paragraphs>
  <TotalTime>1</TotalTime>
  <ScaleCrop>false</ScaleCrop>
  <LinksUpToDate>false</LinksUpToDate>
  <CharactersWithSpaces>11670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2025-04-11T09:21:00Z</dcterms:created>
  <dc:creator>Lili</dc:creator>
  <cp:lastModifiedBy>王杰</cp:lastModifiedBy>
  <cp:lastPrinted>2025-05-22T09:18:00Z</cp:lastPrinted>
  <dcterms:modified xsi:type="dcterms:W3CDTF">2025-06-24T08:22:03Z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1C15E7E33C144A37A40DEB728911C52D_13</vt:lpwstr>
  </property>
  <property fmtid="{D5CDD505-2E9C-101B-9397-08002B2CF9AE}" pid="4" name="KSOTemplateDocerSaveRecord">
    <vt:lpwstr>eyJoZGlkIjoiOGI5ZjRiOWE4ZmYzZDhmY2RhY2Y0ZDU5NGIyMTY1NmYiLCJ1c2VySWQiOiI2MTQ4Mzc4MDgifQ==</vt:lpwstr>
  </property>
</Properties>
</file>